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4A2" w:rsidRDefault="00A074A2" w:rsidP="00A074A2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На 1 июня 2020 года в Едином государственном реестре недвижимости (ЕГРН) содержатся сведения почти о 1,2 млн земельных участков Воронежской области, из них около 254 тыс (или 21%) поставлены на кадастровый учет, остальные 940 тыс внесены в ЕГРН как ранее учтенные. За пять месяцев 2020 года число земельных участков увеличилось на 7,5 тыс (3%).</w:t>
      </w:r>
    </w:p>
    <w:p w:rsidR="00A074A2" w:rsidRDefault="00A074A2" w:rsidP="00A074A2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Земельные участки могут быть образованы несколькими способами: при разделе, объединении, перераспределении земельных участков или выделе из земельных участков, а также из земель, находящихся в государственной или муниципальной собственности.</w:t>
      </w:r>
    </w:p>
    <w:p w:rsidR="00A074A2" w:rsidRDefault="00A074A2" w:rsidP="00A074A2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Кадастровый учет земельных участков – добровольная процедура, которая проводится исключительно по желанию правообладателя. Вместе с тем за первые пять месяцев 2020 года число поставленных на учет земельных участков в ЕГРН возросло на 331,6 тыс. (2%). Всего по данным ЕГРН на 1 июня 2020 года в России насчитывается 60,8 млн земельных участков, из которых 17,5 млн (или 29%) поставлены на кадастровый учет.</w:t>
      </w:r>
    </w:p>
    <w:p w:rsidR="00A074A2" w:rsidRDefault="00A074A2" w:rsidP="00A074A2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На 1 июня 2020 года в рейтинге регионов с самой высокой долей земельных участков, поставленных на кадастровый учет, лидирует Ямало-Ненецкий АО. В этом регионе доля учтенных земельных участков в ЕГРН составляет 72,5%. Всего по данным реестра недвижимости в Ямало-Ненецком АО насчитывается 196 тыс. земельных участков, из них 142 тыс. поставлены на кадастровый учет. Более половины земельных участков, сведения о которых содержатся в ЕГРН, поставлены на учет в Ненецком АО (58%), Санкт-Петербурге (55%), Республике Алтай (54,5%), Иркутской области (51%).</w:t>
      </w:r>
    </w:p>
    <w:p w:rsidR="00A074A2" w:rsidRDefault="00A074A2" w:rsidP="00A074A2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Среди федеральных округов доля земельных участков, поставленных на кадастровой учет, наиболее велика в Уральском ФО (35,5%), Дальневосточном ФО (34%), Сибирском ФО (33%), и Северо-Западном ФО (30%).</w:t>
      </w:r>
    </w:p>
    <w:p w:rsidR="00A074A2" w:rsidRDefault="00A074A2" w:rsidP="00A074A2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По итогам пяти месяцев 2020 года лучшие показатели постановки земельных участков на кадастровый учет отмечены в Южном ФО и Северо-Кавказском ФО, в каждом из которых количество поставленных на кадастровый учет земельных участков с начала года увеличилось на 3%.</w:t>
      </w:r>
    </w:p>
    <w:p w:rsidR="00A074A2" w:rsidRDefault="00A074A2" w:rsidP="00A074A2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При этом за пять месяцев 2020 года число учтенных земельных участков больше всего увеличилось в Республике Крым (10%), городе Севастополе (6%), Чеченской Республике (5%).</w:t>
      </w:r>
    </w:p>
    <w:p w:rsidR="00A074A2" w:rsidRDefault="00A074A2" w:rsidP="00A074A2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 число регионов с наименьшей долей поставленных на учет земельных участков в ЕГРН по состоянию на 1 июня 2020 года вошли Костромская область – 17,5%, Брянская область – 17%, Ставропольский край, Ивановская и Кировская области – 16%.</w:t>
      </w:r>
    </w:p>
    <w:p w:rsidR="00A074A2" w:rsidRDefault="00A074A2" w:rsidP="00A074A2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Для постановки земельного участка на кадастровый учет необходимо заказать изготовление межевого плана у кадастрового инженера. Далее межевой план вместе с заявлением о кадастровом учете надо подать в орган регистрации прав через МФЦ или с помощью электронных </w:t>
      </w:r>
      <w:hyperlink r:id="rId4" w:history="1">
        <w:r>
          <w:rPr>
            <w:rStyle w:val="a4"/>
            <w:color w:val="A32925"/>
            <w:sz w:val="21"/>
            <w:szCs w:val="21"/>
          </w:rPr>
          <w:t>сервисов</w:t>
        </w:r>
      </w:hyperlink>
      <w:r>
        <w:rPr>
          <w:color w:val="212121"/>
          <w:sz w:val="21"/>
          <w:szCs w:val="21"/>
        </w:rPr>
        <w:t>. А если участок новый, то владельцу нужно сначала обратиться в орган местного самоуправления, который уполномочен на принятие решения о предоставлении земельного участка в собственность, и получить соответствующий правовой акт.</w:t>
      </w:r>
    </w:p>
    <w:p w:rsidR="00A074A2" w:rsidRDefault="00A074A2" w:rsidP="00A074A2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При обращении в МФЦ учетная процедура проводится в течение 7 рабочих дней, при подаче документов в электронном виде – 5 рабочих дней.</w:t>
      </w:r>
    </w:p>
    <w:p w:rsidR="00A074A2" w:rsidRDefault="00A074A2" w:rsidP="00A074A2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Итоговой процедурой оформления недвижимости является регистрация права собственности. Законный правообладатель имеет возможность распоряжаться земельным участком в полной мере. Зарегистрировать право собственности при обращении в МФЦ можно в течение 9 рабочих дней, при отправке электронных документов с помощью </w:t>
      </w:r>
      <w:hyperlink r:id="rId5" w:history="1">
        <w:r>
          <w:rPr>
            <w:rStyle w:val="a4"/>
            <w:color w:val="A32925"/>
            <w:sz w:val="21"/>
            <w:szCs w:val="21"/>
          </w:rPr>
          <w:t>сервисов</w:t>
        </w:r>
      </w:hyperlink>
      <w:r>
        <w:rPr>
          <w:color w:val="212121"/>
          <w:sz w:val="21"/>
          <w:szCs w:val="21"/>
        </w:rPr>
        <w:t> – в срок до 7 рабочих дней.</w:t>
      </w:r>
    </w:p>
    <w:p w:rsidR="00A074A2" w:rsidRDefault="00A074A2" w:rsidP="00A074A2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 случаях, предусмотренных законодательством, кадастровый учет нового земельного участка может быть проведен одновременно с регистрацией права. К примеру, если новый участок образован в результате раздела существующего земельного участка. Единая учетно-регистрационная процедура проводится в срок до 12 рабочих дней при подаче документов через МФЦ, а при использовании электронных </w:t>
      </w:r>
      <w:hyperlink r:id="rId6" w:history="1">
        <w:r>
          <w:rPr>
            <w:rStyle w:val="a4"/>
            <w:color w:val="A32925"/>
            <w:sz w:val="21"/>
            <w:szCs w:val="21"/>
          </w:rPr>
          <w:t>сервисов</w:t>
        </w:r>
      </w:hyperlink>
      <w:r>
        <w:rPr>
          <w:color w:val="212121"/>
          <w:sz w:val="21"/>
          <w:szCs w:val="21"/>
        </w:rPr>
        <w:t> – в течение 10 рабочих дней.</w:t>
      </w:r>
    </w:p>
    <w:p w:rsidR="00A074A2" w:rsidRDefault="00A074A2" w:rsidP="00A074A2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lastRenderedPageBreak/>
        <w:t>Кадастровая палата обращает внимание, что кадастровый учет проводится на безвозмездной основе, а за проведение регистрации права собственности предусмотрена государственная пошлина. Подтверждением кадастрового учета и регистрации служит выписка из ЕГРН.</w:t>
      </w:r>
    </w:p>
    <w:p w:rsidR="00A074A2" w:rsidRDefault="00A074A2" w:rsidP="00A074A2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 результате постановки земельного участка на кадастровый учет в ЕГРН вносятся сведения о границах участка, категории земель, на которых он расположен, виде разрешенного использования участка. Земельному участку также присваивается кадастровый номер, который позволяет идентифицировать участок как уникальный объект. Наличие в ЕГРН сведений о земельном участке помогает защитить права владельца в случае земельных споров, а также корректно рассчитать налог на недвижимость.</w:t>
      </w:r>
    </w:p>
    <w:p w:rsidR="00A074A2" w:rsidRDefault="00A074A2" w:rsidP="00A074A2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Узнать о том поставлен ли на кадастровый учет земельный участок можно, запросив сведения из ЕГРН по адресу объекта недвижимости. С помощью </w:t>
      </w:r>
      <w:hyperlink r:id="rId7" w:history="1">
        <w:r>
          <w:rPr>
            <w:rStyle w:val="a4"/>
            <w:color w:val="A32925"/>
            <w:sz w:val="21"/>
            <w:szCs w:val="21"/>
          </w:rPr>
          <w:t>онлайн-сервиса</w:t>
        </w:r>
      </w:hyperlink>
      <w:r>
        <w:rPr>
          <w:color w:val="212121"/>
          <w:sz w:val="21"/>
          <w:szCs w:val="21"/>
        </w:rPr>
        <w:t> Федеральной кадастровой палаты выписку из реестра недвижимости можно получить всего за несколько минут.</w:t>
      </w:r>
    </w:p>
    <w:p w:rsidR="00A074A2" w:rsidRDefault="00A074A2" w:rsidP="00A074A2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Контакты для СМИ</w:t>
      </w:r>
    </w:p>
    <w:p w:rsidR="00A074A2" w:rsidRDefault="00A074A2" w:rsidP="00A074A2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Кадастровая палата Воронежской области</w:t>
      </w:r>
    </w:p>
    <w:p w:rsidR="00A074A2" w:rsidRDefault="00A074A2" w:rsidP="00A074A2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тел.: 8 (473) 327-18-92 (доб. 2429 или 2326)</w:t>
      </w:r>
    </w:p>
    <w:p w:rsidR="00A074A2" w:rsidRDefault="00A074A2" w:rsidP="00A074A2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hyperlink r:id="rId8" w:history="1">
        <w:r>
          <w:rPr>
            <w:rStyle w:val="a4"/>
            <w:color w:val="A32925"/>
            <w:sz w:val="21"/>
            <w:szCs w:val="21"/>
          </w:rPr>
          <w:t>press@36.kadastr.ru</w:t>
        </w:r>
      </w:hyperlink>
    </w:p>
    <w:p w:rsidR="00787009" w:rsidRDefault="00787009">
      <w:bookmarkStart w:id="0" w:name="_GoBack"/>
      <w:bookmarkEnd w:id="0"/>
    </w:p>
    <w:sectPr w:rsidR="0078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24"/>
    <w:rsid w:val="00787009"/>
    <w:rsid w:val="00A074A2"/>
    <w:rsid w:val="00B8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0217A-B513-4C72-A26B-137FB0DF4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74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1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36.kada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pv.kadas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services/oformit-nedvizhimost/" TargetMode="External"/><Relationship Id="rId5" Type="http://schemas.openxmlformats.org/officeDocument/2006/relationships/hyperlink" Target="https://kadastr.ru/services/oformit-nedvizhimost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kadastr.ru/services/oformit-nedvizhimos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775</Words>
  <Characters>4423</Characters>
  <Application>Microsoft Office Word</Application>
  <DocSecurity>0</DocSecurity>
  <Lines>36</Lines>
  <Paragraphs>10</Paragraphs>
  <ScaleCrop>false</ScaleCrop>
  <Company/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2024-05-16T10:13:00Z</dcterms:created>
  <dcterms:modified xsi:type="dcterms:W3CDTF">2024-05-16T10:13:00Z</dcterms:modified>
</cp:coreProperties>
</file>