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D6" w:rsidRPr="003415D6" w:rsidRDefault="003415D6" w:rsidP="003415D6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15D6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3415D6" w:rsidRPr="003415D6" w:rsidRDefault="003415D6" w:rsidP="003415D6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15D6">
        <w:rPr>
          <w:rFonts w:ascii="Times New Roman" w:hAnsi="Times New Roman"/>
          <w:b/>
          <w:sz w:val="28"/>
          <w:szCs w:val="28"/>
          <w:lang w:eastAsia="ar-SA"/>
        </w:rPr>
        <w:t xml:space="preserve">ТРОИЦКОГО СЕЛЬСКОГО ПОСЕЛЕНИЯ  </w:t>
      </w:r>
    </w:p>
    <w:p w:rsidR="003415D6" w:rsidRPr="003415D6" w:rsidRDefault="003415D6" w:rsidP="003415D6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15D6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3415D6" w:rsidRPr="003415D6" w:rsidRDefault="003415D6" w:rsidP="003415D6">
      <w:pPr>
        <w:pBdr>
          <w:bottom w:val="single" w:sz="6" w:space="2" w:color="auto"/>
        </w:pBd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15D6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3415D6" w:rsidRPr="003415D6" w:rsidRDefault="003415D6" w:rsidP="003415D6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415D6" w:rsidRPr="003415D6" w:rsidRDefault="003415D6" w:rsidP="003415D6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15D6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3415D6" w:rsidRPr="003415D6" w:rsidRDefault="003415D6" w:rsidP="003415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15D6" w:rsidRPr="003415D6" w:rsidRDefault="003415D6" w:rsidP="003415D6">
      <w:pPr>
        <w:ind w:firstLine="0"/>
        <w:rPr>
          <w:rFonts w:ascii="Times New Roman" w:hAnsi="Times New Roman"/>
          <w:b/>
          <w:sz w:val="28"/>
          <w:szCs w:val="28"/>
        </w:rPr>
      </w:pPr>
      <w:r w:rsidRPr="003415D6">
        <w:rPr>
          <w:rFonts w:ascii="Times New Roman" w:hAnsi="Times New Roman"/>
          <w:b/>
          <w:sz w:val="28"/>
          <w:szCs w:val="28"/>
          <w:u w:val="single"/>
        </w:rPr>
        <w:t>от «</w:t>
      </w:r>
      <w:r w:rsidR="000B7D1A">
        <w:rPr>
          <w:rFonts w:ascii="Times New Roman" w:hAnsi="Times New Roman"/>
          <w:b/>
          <w:sz w:val="28"/>
          <w:szCs w:val="28"/>
          <w:u w:val="single"/>
        </w:rPr>
        <w:t>30</w:t>
      </w:r>
      <w:r w:rsidRPr="003415D6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Pr="003415D6">
        <w:rPr>
          <w:rFonts w:ascii="Times New Roman" w:hAnsi="Times New Roman"/>
          <w:b/>
          <w:sz w:val="28"/>
          <w:szCs w:val="28"/>
          <w:u w:val="single"/>
        </w:rPr>
        <w:t xml:space="preserve">  2024 год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Pr="003415D6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0A69A1">
        <w:rPr>
          <w:rFonts w:ascii="Times New Roman" w:hAnsi="Times New Roman"/>
          <w:b/>
          <w:sz w:val="28"/>
          <w:szCs w:val="28"/>
          <w:u w:val="single"/>
        </w:rPr>
        <w:t>15</w:t>
      </w:r>
      <w:r w:rsidR="00BC22C7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3415D6" w:rsidRPr="003415D6" w:rsidRDefault="003415D6" w:rsidP="003415D6">
      <w:pPr>
        <w:ind w:firstLine="0"/>
        <w:rPr>
          <w:rFonts w:ascii="Times New Roman" w:hAnsi="Times New Roman"/>
          <w:b/>
          <w:sz w:val="28"/>
          <w:szCs w:val="28"/>
        </w:rPr>
      </w:pPr>
      <w:r w:rsidRPr="003415D6">
        <w:rPr>
          <w:rFonts w:ascii="Times New Roman" w:hAnsi="Times New Roman"/>
          <w:b/>
          <w:sz w:val="28"/>
          <w:szCs w:val="28"/>
        </w:rPr>
        <w:t>с. Троицкое</w:t>
      </w: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415D6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3415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C7AE4">
        <w:rPr>
          <w:rFonts w:ascii="Times New Roman" w:hAnsi="Times New Roman" w:cs="Times New Roman"/>
          <w:sz w:val="28"/>
          <w:szCs w:val="28"/>
        </w:rPr>
        <w:t xml:space="preserve"> проведения схода</w:t>
      </w:r>
      <w:r w:rsidR="003415D6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41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Троицкого </w:t>
      </w:r>
      <w:r w:rsidRPr="007C7A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1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15663A">
        <w:rPr>
          <w:rFonts w:ascii="Times New Roman" w:hAnsi="Times New Roman" w:cs="Times New Roman"/>
          <w:sz w:val="28"/>
          <w:szCs w:val="28"/>
        </w:rPr>
        <w:t>Лискинского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161856" w:rsidRPr="007C7AE4" w:rsidRDefault="00F63F70" w:rsidP="004650A9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Троицкого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415D6">
        <w:rPr>
          <w:rFonts w:ascii="Times New Roman" w:hAnsi="Times New Roman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3415D6">
        <w:rPr>
          <w:rFonts w:ascii="Times New Roman" w:hAnsi="Times New Roman"/>
          <w:kern w:val="24"/>
          <w:sz w:val="28"/>
          <w:szCs w:val="28"/>
        </w:rPr>
        <w:t>Троицкого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Лискинского м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Троицкого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Лискинского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</w:t>
      </w:r>
      <w:r w:rsidR="000416A7">
        <w:rPr>
          <w:rFonts w:ascii="Times New Roman" w:hAnsi="Times New Roman"/>
          <w:color w:val="000000"/>
          <w:kern w:val="24"/>
          <w:sz w:val="28"/>
          <w:szCs w:val="28"/>
        </w:rPr>
        <w:t xml:space="preserve">газете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«</w:t>
      </w:r>
      <w:r w:rsidR="000416A7">
        <w:rPr>
          <w:rFonts w:ascii="Times New Roman" w:hAnsi="Times New Roman"/>
          <w:color w:val="000000"/>
          <w:kern w:val="24"/>
          <w:sz w:val="28"/>
          <w:szCs w:val="28"/>
        </w:rPr>
        <w:t>Троицкий муниципальный вестник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» и на официальном сайте администрации </w:t>
      </w:r>
      <w:r w:rsidR="003415D6">
        <w:rPr>
          <w:rFonts w:ascii="Times New Roman" w:hAnsi="Times New Roman"/>
          <w:color w:val="000000"/>
          <w:kern w:val="24"/>
          <w:sz w:val="28"/>
          <w:szCs w:val="28"/>
        </w:rPr>
        <w:t xml:space="preserve">Троицкого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сельского поселения </w:t>
      </w:r>
      <w:r w:rsidR="003415D6">
        <w:rPr>
          <w:rFonts w:ascii="Times New Roman" w:hAnsi="Times New Roman"/>
          <w:color w:val="000000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</w:t>
      </w:r>
      <w:r w:rsidR="003415D6">
        <w:rPr>
          <w:rFonts w:ascii="Times New Roman" w:hAnsi="Times New Roman"/>
          <w:bCs/>
          <w:iCs/>
          <w:sz w:val="28"/>
          <w:szCs w:val="28"/>
        </w:rPr>
        <w:t>исполнение</w:t>
      </w:r>
      <w:r w:rsidR="00692BE0">
        <w:rPr>
          <w:rFonts w:ascii="Times New Roman" w:hAnsi="Times New Roman"/>
          <w:bCs/>
          <w:iCs/>
          <w:sz w:val="28"/>
          <w:szCs w:val="28"/>
        </w:rPr>
        <w:t xml:space="preserve"> настоящего р</w:t>
      </w:r>
      <w:r w:rsidRPr="007C7AE4">
        <w:rPr>
          <w:rFonts w:ascii="Times New Roman" w:hAnsi="Times New Roman"/>
          <w:bCs/>
          <w:iCs/>
          <w:sz w:val="28"/>
          <w:szCs w:val="28"/>
        </w:rPr>
        <w:t xml:space="preserve">ешения </w:t>
      </w:r>
      <w:r w:rsidR="00825BF9">
        <w:rPr>
          <w:rFonts w:ascii="Times New Roman" w:hAnsi="Times New Roman"/>
          <w:bCs/>
          <w:iCs/>
          <w:sz w:val="28"/>
          <w:szCs w:val="28"/>
        </w:rPr>
        <w:t>возложить на главу Троицкого сельского поселения</w:t>
      </w:r>
      <w:r w:rsidR="003415D6">
        <w:rPr>
          <w:rFonts w:ascii="Times New Roman" w:hAnsi="Times New Roman"/>
          <w:bCs/>
          <w:iCs/>
          <w:sz w:val="28"/>
          <w:szCs w:val="28"/>
        </w:rPr>
        <w:t>.</w:t>
      </w:r>
      <w:r w:rsidRPr="007C7AE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415D6" w:rsidRPr="003415D6" w:rsidRDefault="003415D6" w:rsidP="003415D6">
      <w:pPr>
        <w:outlineLvl w:val="0"/>
        <w:rPr>
          <w:rFonts w:ascii="Times New Roman" w:hAnsi="Times New Roman"/>
          <w:sz w:val="28"/>
          <w:szCs w:val="28"/>
        </w:rPr>
      </w:pPr>
      <w:r w:rsidRPr="003415D6">
        <w:rPr>
          <w:rFonts w:ascii="Times New Roman" w:hAnsi="Times New Roman"/>
          <w:sz w:val="28"/>
          <w:szCs w:val="28"/>
        </w:rPr>
        <w:t>Глава Троицкого</w:t>
      </w:r>
    </w:p>
    <w:p w:rsidR="003415D6" w:rsidRPr="003415D6" w:rsidRDefault="003415D6" w:rsidP="003415D6">
      <w:pPr>
        <w:rPr>
          <w:rFonts w:ascii="Times New Roman" w:hAnsi="Times New Roman"/>
          <w:sz w:val="28"/>
          <w:szCs w:val="28"/>
        </w:rPr>
      </w:pPr>
      <w:r w:rsidRPr="003415D6">
        <w:rPr>
          <w:rFonts w:ascii="Times New Roman" w:hAnsi="Times New Roman"/>
          <w:sz w:val="28"/>
          <w:szCs w:val="28"/>
        </w:rPr>
        <w:t xml:space="preserve">сельского поселения                                </w:t>
      </w:r>
      <w:r w:rsidR="004650A9">
        <w:rPr>
          <w:rFonts w:ascii="Times New Roman" w:hAnsi="Times New Roman"/>
          <w:sz w:val="28"/>
          <w:szCs w:val="28"/>
        </w:rPr>
        <w:t xml:space="preserve">                      </w:t>
      </w:r>
      <w:r w:rsidRPr="003415D6">
        <w:rPr>
          <w:rFonts w:ascii="Times New Roman" w:hAnsi="Times New Roman"/>
          <w:sz w:val="28"/>
          <w:szCs w:val="28"/>
        </w:rPr>
        <w:t xml:space="preserve">   В.И.Шумский</w:t>
      </w:r>
    </w:p>
    <w:p w:rsidR="003415D6" w:rsidRPr="003415D6" w:rsidRDefault="003415D6" w:rsidP="003415D6">
      <w:pPr>
        <w:rPr>
          <w:rFonts w:ascii="Times New Roman" w:hAnsi="Times New Roman"/>
          <w:sz w:val="28"/>
          <w:szCs w:val="28"/>
        </w:rPr>
      </w:pPr>
    </w:p>
    <w:p w:rsidR="003415D6" w:rsidRPr="003415D6" w:rsidRDefault="003415D6" w:rsidP="003415D6">
      <w:pPr>
        <w:outlineLvl w:val="0"/>
        <w:rPr>
          <w:rFonts w:ascii="Times New Roman" w:hAnsi="Times New Roman"/>
          <w:sz w:val="28"/>
          <w:szCs w:val="28"/>
        </w:rPr>
      </w:pPr>
      <w:r w:rsidRPr="003415D6">
        <w:rPr>
          <w:rFonts w:ascii="Times New Roman" w:hAnsi="Times New Roman"/>
          <w:sz w:val="28"/>
          <w:szCs w:val="28"/>
        </w:rPr>
        <w:t>Председатель Совета</w:t>
      </w:r>
    </w:p>
    <w:p w:rsidR="00825BF9" w:rsidRDefault="004650A9" w:rsidP="003415D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15D6" w:rsidRPr="003415D6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825BF9">
        <w:rPr>
          <w:rFonts w:ascii="Times New Roman" w:hAnsi="Times New Roman"/>
          <w:sz w:val="28"/>
          <w:szCs w:val="28"/>
        </w:rPr>
        <w:t xml:space="preserve"> </w:t>
      </w:r>
    </w:p>
    <w:p w:rsidR="004650A9" w:rsidRDefault="004650A9" w:rsidP="003415D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5BF9">
        <w:rPr>
          <w:rFonts w:ascii="Times New Roman" w:hAnsi="Times New Roman"/>
          <w:sz w:val="28"/>
          <w:szCs w:val="28"/>
        </w:rPr>
        <w:t>Троицкого сельского</w:t>
      </w:r>
    </w:p>
    <w:p w:rsidR="003415D6" w:rsidRPr="004650A9" w:rsidRDefault="004650A9" w:rsidP="004650A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5BF9">
        <w:rPr>
          <w:rFonts w:ascii="Times New Roman" w:hAnsi="Times New Roman"/>
          <w:sz w:val="28"/>
          <w:szCs w:val="28"/>
        </w:rPr>
        <w:t>поселения</w:t>
      </w:r>
      <w:r w:rsidR="003415D6" w:rsidRPr="003415D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25BF9">
        <w:rPr>
          <w:rFonts w:ascii="Times New Roman" w:hAnsi="Times New Roman"/>
          <w:sz w:val="28"/>
          <w:szCs w:val="28"/>
        </w:rPr>
        <w:t xml:space="preserve">   </w:t>
      </w:r>
      <w:r w:rsidR="003415D6" w:rsidRPr="003415D6">
        <w:rPr>
          <w:rFonts w:ascii="Times New Roman" w:hAnsi="Times New Roman"/>
          <w:sz w:val="28"/>
          <w:szCs w:val="28"/>
        </w:rPr>
        <w:t xml:space="preserve">Ю.В.Мазницына   </w:t>
      </w:r>
      <w:r>
        <w:t xml:space="preserve">              </w:t>
      </w:r>
    </w:p>
    <w:p w:rsidR="007C7AE4" w:rsidRPr="007C7AE4" w:rsidRDefault="007C7AE4" w:rsidP="00825BF9">
      <w:pPr>
        <w:suppressAutoHyphens/>
        <w:autoSpaceDN w:val="0"/>
        <w:ind w:left="5664" w:firstLine="708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3415D6" w:rsidP="00825BF9">
      <w:pPr>
        <w:suppressAutoHyphens/>
        <w:autoSpaceDN w:val="0"/>
        <w:ind w:left="482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 w:rsid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7C7AE4" w:rsidRPr="007C7AE4" w:rsidRDefault="007C7AE4" w:rsidP="00825BF9">
      <w:pPr>
        <w:suppressAutoHyphens/>
        <w:autoSpaceDN w:val="0"/>
        <w:ind w:left="504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депутатов</w:t>
      </w:r>
      <w:r w:rsidR="003415D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Троицкого сельского</w:t>
      </w:r>
      <w:r w:rsidR="00825BF9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="003415D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Лискинского муниципального района </w:t>
      </w:r>
      <w:r w:rsidR="00825BF9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3415D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Воронежской области</w:t>
      </w:r>
    </w:p>
    <w:p w:rsidR="007C7AE4" w:rsidRPr="007C7AE4" w:rsidRDefault="007C7AE4" w:rsidP="00825BF9">
      <w:pPr>
        <w:suppressAutoHyphens/>
        <w:autoSpaceDN w:val="0"/>
        <w:ind w:left="4956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0B7D1A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30</w:t>
      </w:r>
      <w:r w:rsidR="00825BF9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3415D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августа</w:t>
      </w:r>
      <w:r w:rsidR="00825BF9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2024 года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№ </w:t>
      </w:r>
      <w:r w:rsidR="00BC22C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158</w:t>
      </w:r>
    </w:p>
    <w:p w:rsidR="00010649" w:rsidRDefault="00010649" w:rsidP="00825BF9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3415D6">
        <w:rPr>
          <w:rFonts w:ascii="Times New Roman" w:hAnsi="Times New Roman"/>
          <w:kern w:val="24"/>
          <w:sz w:val="28"/>
          <w:szCs w:val="28"/>
        </w:rPr>
        <w:t>Троицкого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825BF9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Троицкого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825BF9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Троицкого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825BF9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пункте, входящем в состав 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поселения, по вопросу введения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825BF9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825BF9">
        <w:rPr>
          <w:rFonts w:ascii="Times New Roman" w:hAnsi="Times New Roman"/>
          <w:kern w:val="24"/>
          <w:sz w:val="28"/>
          <w:szCs w:val="28"/>
        </w:rPr>
        <w:t xml:space="preserve"> в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825BF9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825BF9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825BF9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Троицкого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области, </w:t>
      </w:r>
      <w:r w:rsidR="003415D6">
        <w:rPr>
          <w:rFonts w:ascii="Times New Roman" w:hAnsi="Times New Roman"/>
          <w:kern w:val="24"/>
          <w:sz w:val="28"/>
          <w:szCs w:val="28"/>
        </w:rPr>
        <w:t>муниципальным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</w:t>
      </w:r>
      <w:r w:rsidR="000A69A1">
        <w:rPr>
          <w:rFonts w:ascii="Times New Roman" w:hAnsi="Times New Roman"/>
          <w:kern w:val="24"/>
          <w:sz w:val="28"/>
          <w:szCs w:val="28"/>
        </w:rPr>
        <w:t>явителей в течение 5 рабочих дней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161856" w:rsidRPr="007C7AE4">
        <w:rPr>
          <w:rFonts w:ascii="Times New Roman" w:hAnsi="Times New Roman"/>
          <w:sz w:val="28"/>
          <w:szCs w:val="28"/>
        </w:rPr>
        <w:t xml:space="preserve"> </w:t>
      </w:r>
      <w:r w:rsidR="003415D6">
        <w:rPr>
          <w:rFonts w:ascii="Times New Roman" w:hAnsi="Times New Roman"/>
          <w:sz w:val="28"/>
          <w:szCs w:val="28"/>
          <w:lang w:val="en-US"/>
        </w:rPr>
        <w:t>troickoe</w:t>
      </w:r>
      <w:r w:rsidR="003415D6" w:rsidRPr="003415D6">
        <w:rPr>
          <w:rFonts w:ascii="Times New Roman" w:hAnsi="Times New Roman"/>
          <w:sz w:val="28"/>
          <w:szCs w:val="28"/>
        </w:rPr>
        <w:t>-</w:t>
      </w:r>
      <w:r w:rsidR="003415D6">
        <w:rPr>
          <w:rFonts w:ascii="Times New Roman" w:hAnsi="Times New Roman"/>
          <w:sz w:val="28"/>
          <w:szCs w:val="28"/>
          <w:lang w:val="en-US"/>
        </w:rPr>
        <w:t>liskinskij</w:t>
      </w:r>
      <w:r w:rsidR="003415D6" w:rsidRPr="003415D6">
        <w:rPr>
          <w:rFonts w:ascii="Times New Roman" w:hAnsi="Times New Roman"/>
          <w:sz w:val="28"/>
          <w:szCs w:val="28"/>
        </w:rPr>
        <w:t>-</w:t>
      </w:r>
      <w:r w:rsidR="003415D6">
        <w:rPr>
          <w:rFonts w:ascii="Times New Roman" w:hAnsi="Times New Roman"/>
          <w:sz w:val="28"/>
          <w:szCs w:val="28"/>
          <w:lang w:val="en-US"/>
        </w:rPr>
        <w:t>r</w:t>
      </w:r>
      <w:r w:rsidR="003415D6" w:rsidRPr="003415D6">
        <w:rPr>
          <w:rFonts w:ascii="Times New Roman" w:hAnsi="Times New Roman"/>
          <w:sz w:val="28"/>
          <w:szCs w:val="28"/>
        </w:rPr>
        <w:t>20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gosweb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gosuslugi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ru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Троицкого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Воронежская область, </w:t>
      </w:r>
      <w:r w:rsidR="004650A9">
        <w:rPr>
          <w:rFonts w:ascii="Times New Roman" w:hAnsi="Times New Roman"/>
          <w:kern w:val="24"/>
          <w:sz w:val="28"/>
          <w:szCs w:val="28"/>
        </w:rPr>
        <w:t xml:space="preserve">Лискинский район, село Троицкое, ул. Буденного, </w:t>
      </w:r>
      <w:r w:rsidR="003415D6">
        <w:rPr>
          <w:rFonts w:ascii="Times New Roman" w:hAnsi="Times New Roman"/>
          <w:kern w:val="24"/>
          <w:sz w:val="28"/>
          <w:szCs w:val="28"/>
        </w:rPr>
        <w:t>118а.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,председательствующий объявляет вопросы, голосование по которым запланировано на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(приложение № 1 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к Положению). После голосования </w:t>
      </w: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осуществляет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</w:t>
      </w:r>
      <w:r w:rsidR="00692BE0">
        <w:rPr>
          <w:rFonts w:ascii="Times New Roman" w:hAnsi="Times New Roman"/>
          <w:kern w:val="24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 оглашает итоги голосования. Результаты голосования отражаются в</w:t>
      </w:r>
      <w:r w:rsidR="003415D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щей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692BE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4650A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Троицкого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Троицкого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в сроки, предусмотренные Уставом 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Троицкого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0416A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0416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0416A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Троицкого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0416A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Лискинского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="000416A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0416A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</w:t>
            </w:r>
            <w:r w:rsidRPr="000416A7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>д.</w:t>
            </w:r>
            <w:r w:rsidR="00692BE0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 w:rsidRPr="000416A7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>мм.</w:t>
            </w:r>
            <w:r w:rsidR="00692BE0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 w:rsidRPr="000416A7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>гг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4650A9" w:rsidRDefault="00E80C75" w:rsidP="004650A9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80C75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4650A9">
        <w:rPr>
          <w:rFonts w:ascii="Times New Roman" w:hAnsi="Times New Roman"/>
          <w:color w:val="000000"/>
          <w:spacing w:val="1"/>
          <w:sz w:val="28"/>
          <w:szCs w:val="28"/>
        </w:rPr>
        <w:t>Троицкое сельское поселение Лискинского муниципального района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E80C7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80C75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E80C7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E80C75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C36A5A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4C1" w:rsidRDefault="003F34C1">
      <w:r>
        <w:separator/>
      </w:r>
    </w:p>
  </w:endnote>
  <w:endnote w:type="continuationSeparator" w:id="1">
    <w:p w:rsidR="003F34C1" w:rsidRDefault="003F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80C75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80C75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2C7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4C1" w:rsidRDefault="003F34C1">
      <w:r>
        <w:separator/>
      </w:r>
    </w:p>
  </w:footnote>
  <w:footnote w:type="continuationSeparator" w:id="1">
    <w:p w:rsidR="003F34C1" w:rsidRDefault="003F3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80C75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416A7"/>
    <w:rsid w:val="000A550C"/>
    <w:rsid w:val="000A69A1"/>
    <w:rsid w:val="000B7D1A"/>
    <w:rsid w:val="000C7DB2"/>
    <w:rsid w:val="001211EC"/>
    <w:rsid w:val="0013001A"/>
    <w:rsid w:val="00144744"/>
    <w:rsid w:val="001507B8"/>
    <w:rsid w:val="0015663A"/>
    <w:rsid w:val="00161856"/>
    <w:rsid w:val="00190D4A"/>
    <w:rsid w:val="001D19B5"/>
    <w:rsid w:val="00217199"/>
    <w:rsid w:val="0023532A"/>
    <w:rsid w:val="0032243F"/>
    <w:rsid w:val="003415D6"/>
    <w:rsid w:val="00394EF4"/>
    <w:rsid w:val="003A2853"/>
    <w:rsid w:val="003F34C1"/>
    <w:rsid w:val="004512FF"/>
    <w:rsid w:val="004650A9"/>
    <w:rsid w:val="00496A4D"/>
    <w:rsid w:val="00561D32"/>
    <w:rsid w:val="00584CBE"/>
    <w:rsid w:val="00602227"/>
    <w:rsid w:val="0065409B"/>
    <w:rsid w:val="00666FA7"/>
    <w:rsid w:val="00685CC6"/>
    <w:rsid w:val="00691D95"/>
    <w:rsid w:val="00692BE0"/>
    <w:rsid w:val="006A7C46"/>
    <w:rsid w:val="006C11D6"/>
    <w:rsid w:val="006D03FF"/>
    <w:rsid w:val="006F5A71"/>
    <w:rsid w:val="007413BD"/>
    <w:rsid w:val="00791FD3"/>
    <w:rsid w:val="007C7AE4"/>
    <w:rsid w:val="00812CC2"/>
    <w:rsid w:val="00814A87"/>
    <w:rsid w:val="00825BF9"/>
    <w:rsid w:val="008604E3"/>
    <w:rsid w:val="009127F2"/>
    <w:rsid w:val="00925465"/>
    <w:rsid w:val="009428BA"/>
    <w:rsid w:val="0098669E"/>
    <w:rsid w:val="009B31D2"/>
    <w:rsid w:val="009C765E"/>
    <w:rsid w:val="00A212E0"/>
    <w:rsid w:val="00A7740E"/>
    <w:rsid w:val="00B240FD"/>
    <w:rsid w:val="00B27705"/>
    <w:rsid w:val="00B6156F"/>
    <w:rsid w:val="00B74354"/>
    <w:rsid w:val="00B8176C"/>
    <w:rsid w:val="00B95A16"/>
    <w:rsid w:val="00BC22C7"/>
    <w:rsid w:val="00C36A5A"/>
    <w:rsid w:val="00C4283D"/>
    <w:rsid w:val="00CF1051"/>
    <w:rsid w:val="00CF1635"/>
    <w:rsid w:val="00CF1B10"/>
    <w:rsid w:val="00D1659B"/>
    <w:rsid w:val="00D27450"/>
    <w:rsid w:val="00DC54B9"/>
    <w:rsid w:val="00E160DA"/>
    <w:rsid w:val="00E80C75"/>
    <w:rsid w:val="00E900BA"/>
    <w:rsid w:val="00F34197"/>
    <w:rsid w:val="00F54DE1"/>
    <w:rsid w:val="00F63F70"/>
    <w:rsid w:val="00F8645C"/>
    <w:rsid w:val="00FF07C4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97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Админ</cp:lastModifiedBy>
  <cp:revision>22</cp:revision>
  <cp:lastPrinted>2024-08-28T12:28:00Z</cp:lastPrinted>
  <dcterms:created xsi:type="dcterms:W3CDTF">2024-05-27T12:28:00Z</dcterms:created>
  <dcterms:modified xsi:type="dcterms:W3CDTF">2024-09-02T08:39:00Z</dcterms:modified>
</cp:coreProperties>
</file>