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A8" w:rsidRDefault="00843DA8" w:rsidP="00843DA8">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843DA8" w:rsidRDefault="00843DA8" w:rsidP="00843DA8">
      <w:pPr>
        <w:spacing w:after="0"/>
        <w:jc w:val="center"/>
        <w:rPr>
          <w:rFonts w:ascii="Times New Roman" w:hAnsi="Times New Roman" w:cs="Times New Roman"/>
          <w:b/>
          <w:sz w:val="28"/>
          <w:szCs w:val="28"/>
        </w:rPr>
      </w:pPr>
      <w:r>
        <w:rPr>
          <w:rFonts w:ascii="Times New Roman" w:hAnsi="Times New Roman" w:cs="Times New Roman"/>
          <w:b/>
          <w:sz w:val="28"/>
          <w:szCs w:val="28"/>
        </w:rPr>
        <w:t>ТРОИЦКОГО СЕЛЬСКОГО ПОСЕЛЕНИЯ</w:t>
      </w:r>
    </w:p>
    <w:p w:rsidR="00843DA8" w:rsidRDefault="00843DA8" w:rsidP="00843DA8">
      <w:pPr>
        <w:spacing w:after="0"/>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843DA8" w:rsidRDefault="00843DA8" w:rsidP="00843DA8">
      <w:pPr>
        <w:pBdr>
          <w:bottom w:val="single" w:sz="12" w:space="1" w:color="auto"/>
        </w:pBdr>
        <w:spacing w:after="0"/>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843DA8" w:rsidRDefault="00843DA8" w:rsidP="00843DA8">
      <w:pPr>
        <w:spacing w:after="0"/>
        <w:rPr>
          <w:rFonts w:ascii="Times New Roman" w:hAnsi="Times New Roman" w:cs="Times New Roman"/>
          <w:b/>
          <w:sz w:val="28"/>
          <w:szCs w:val="28"/>
        </w:rPr>
      </w:pPr>
    </w:p>
    <w:p w:rsidR="00843DA8" w:rsidRDefault="00843DA8" w:rsidP="00843DA8">
      <w:pPr>
        <w:spacing w:after="0"/>
        <w:jc w:val="right"/>
        <w:rPr>
          <w:rFonts w:ascii="Times New Roman" w:hAnsi="Times New Roman" w:cs="Times New Roman"/>
          <w:b/>
          <w:sz w:val="28"/>
          <w:szCs w:val="28"/>
        </w:rPr>
      </w:pPr>
    </w:p>
    <w:p w:rsidR="00843DA8" w:rsidRDefault="00843DA8" w:rsidP="00843DA8">
      <w:pPr>
        <w:tabs>
          <w:tab w:val="center" w:pos="4677"/>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П О С Т А Н О В Л Е Н И Е     </w:t>
      </w:r>
    </w:p>
    <w:p w:rsidR="00843DA8" w:rsidRDefault="00843DA8" w:rsidP="00843DA8">
      <w:pPr>
        <w:spacing w:after="0"/>
        <w:jc w:val="center"/>
        <w:rPr>
          <w:rFonts w:ascii="Times New Roman" w:hAnsi="Times New Roman" w:cs="Times New Roman"/>
          <w:b/>
          <w:sz w:val="28"/>
          <w:szCs w:val="28"/>
        </w:rPr>
      </w:pPr>
    </w:p>
    <w:p w:rsidR="00843DA8" w:rsidRDefault="00843DA8" w:rsidP="00843DA8">
      <w:pPr>
        <w:spacing w:after="0"/>
        <w:rPr>
          <w:rFonts w:ascii="Times New Roman" w:hAnsi="Times New Roman" w:cs="Times New Roman"/>
          <w:sz w:val="28"/>
          <w:szCs w:val="28"/>
        </w:rPr>
      </w:pPr>
      <w:r>
        <w:rPr>
          <w:rFonts w:ascii="Times New Roman" w:hAnsi="Times New Roman" w:cs="Times New Roman"/>
          <w:sz w:val="28"/>
          <w:szCs w:val="28"/>
          <w:u w:val="single"/>
        </w:rPr>
        <w:t>«</w:t>
      </w:r>
      <w:r w:rsidR="00AB3B11">
        <w:rPr>
          <w:rFonts w:ascii="Times New Roman" w:hAnsi="Times New Roman" w:cs="Times New Roman"/>
          <w:sz w:val="28"/>
          <w:szCs w:val="28"/>
          <w:u w:val="single"/>
        </w:rPr>
        <w:t>29</w:t>
      </w:r>
      <w:r>
        <w:rPr>
          <w:rFonts w:ascii="Times New Roman" w:hAnsi="Times New Roman" w:cs="Times New Roman"/>
          <w:sz w:val="28"/>
          <w:szCs w:val="28"/>
          <w:u w:val="single"/>
        </w:rPr>
        <w:t>»</w:t>
      </w:r>
      <w:r w:rsidR="00AB3B11">
        <w:rPr>
          <w:rFonts w:ascii="Times New Roman" w:hAnsi="Times New Roman" w:cs="Times New Roman"/>
          <w:sz w:val="28"/>
          <w:szCs w:val="28"/>
          <w:u w:val="single"/>
        </w:rPr>
        <w:t xml:space="preserve"> июня</w:t>
      </w:r>
      <w:r>
        <w:rPr>
          <w:rFonts w:ascii="Times New Roman" w:hAnsi="Times New Roman" w:cs="Times New Roman"/>
          <w:sz w:val="28"/>
          <w:szCs w:val="28"/>
          <w:u w:val="single"/>
        </w:rPr>
        <w:t xml:space="preserve">  201</w:t>
      </w:r>
      <w:r w:rsidR="006B7FA9">
        <w:rPr>
          <w:rFonts w:ascii="Times New Roman" w:hAnsi="Times New Roman" w:cs="Times New Roman"/>
          <w:sz w:val="28"/>
          <w:szCs w:val="28"/>
          <w:u w:val="single"/>
        </w:rPr>
        <w:t>7</w:t>
      </w:r>
      <w:r>
        <w:rPr>
          <w:rFonts w:ascii="Times New Roman" w:hAnsi="Times New Roman" w:cs="Times New Roman"/>
          <w:sz w:val="28"/>
          <w:szCs w:val="28"/>
          <w:u w:val="single"/>
        </w:rPr>
        <w:t xml:space="preserve"> год</w:t>
      </w:r>
      <w:r>
        <w:rPr>
          <w:rFonts w:ascii="Times New Roman" w:hAnsi="Times New Roman" w:cs="Times New Roman"/>
          <w:sz w:val="28"/>
          <w:szCs w:val="28"/>
        </w:rPr>
        <w:t xml:space="preserve">а                          № </w:t>
      </w:r>
      <w:r w:rsidR="00AB3B11">
        <w:rPr>
          <w:rFonts w:ascii="Times New Roman" w:hAnsi="Times New Roman" w:cs="Times New Roman"/>
          <w:sz w:val="28"/>
          <w:szCs w:val="28"/>
        </w:rPr>
        <w:t>44</w:t>
      </w:r>
    </w:p>
    <w:p w:rsidR="00843DA8" w:rsidRDefault="00843DA8" w:rsidP="00843DA8">
      <w:pPr>
        <w:spacing w:after="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с. Троицкое</w:t>
      </w:r>
    </w:p>
    <w:p w:rsidR="00AB3B11" w:rsidRDefault="00AB3B11" w:rsidP="00AB3B1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w:t>
      </w:r>
    </w:p>
    <w:p w:rsidR="00AB3B11" w:rsidRDefault="00AB3B11" w:rsidP="00AB3B1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от 04.04.2016 № 36 « Об утверждении  административного </w:t>
      </w:r>
    </w:p>
    <w:p w:rsidR="00AB3B11" w:rsidRDefault="00AB3B11" w:rsidP="00AB3B1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регламента администрации Троицкого сельского поселения </w:t>
      </w:r>
    </w:p>
    <w:p w:rsidR="00AB3B11" w:rsidRDefault="00AB3B11" w:rsidP="00AB3B1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Лискинского муниципального района Воронежской</w:t>
      </w:r>
    </w:p>
    <w:p w:rsidR="00AB3B11" w:rsidRDefault="00AB3B11" w:rsidP="00AB3B1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AB3B11" w:rsidRDefault="00AB3B11" w:rsidP="00AB3B11">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«Предоставление в собственность, аренду земельного</w:t>
      </w:r>
    </w:p>
    <w:p w:rsidR="00AB3B11" w:rsidRDefault="00AB3B11" w:rsidP="00AB3B11">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участка,  находящегося в муниципальной</w:t>
      </w:r>
    </w:p>
    <w:p w:rsidR="00AB3B11" w:rsidRDefault="00AB3B11" w:rsidP="00AB3B11">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собственности или государственная собственность на </w:t>
      </w:r>
    </w:p>
    <w:p w:rsidR="00AB3B11" w:rsidRDefault="00AB3B11" w:rsidP="00AB3B11">
      <w:pPr>
        <w:autoSpaceDE w:val="0"/>
        <w:autoSpaceDN w:val="0"/>
        <w:adjustRightInd w:val="0"/>
        <w:spacing w:after="0"/>
        <w:rPr>
          <w:rFonts w:ascii="Times New Roman" w:hAnsi="Times New Roman" w:cs="Times New Roman"/>
          <w:b/>
          <w:sz w:val="28"/>
          <w:szCs w:val="28"/>
          <w:lang w:eastAsia="ru-RU"/>
        </w:rPr>
      </w:pPr>
      <w:r>
        <w:rPr>
          <w:rFonts w:ascii="Times New Roman" w:hAnsi="Times New Roman" w:cs="Times New Roman"/>
          <w:sz w:val="28"/>
          <w:szCs w:val="28"/>
          <w:lang w:eastAsia="ar-SA"/>
        </w:rPr>
        <w:t>который не разграничена на торгах»»</w:t>
      </w:r>
    </w:p>
    <w:p w:rsidR="00AB3B11" w:rsidRDefault="00AB3B11" w:rsidP="00AB3B11">
      <w:pPr>
        <w:autoSpaceDE w:val="0"/>
        <w:autoSpaceDN w:val="0"/>
        <w:adjustRightInd w:val="0"/>
        <w:spacing w:after="0"/>
        <w:rPr>
          <w:rFonts w:ascii="Times New Roman" w:hAnsi="Times New Roman" w:cs="Times New Roman"/>
          <w:b/>
          <w:sz w:val="28"/>
          <w:szCs w:val="28"/>
        </w:rPr>
      </w:pPr>
      <w:r>
        <w:rPr>
          <w:rFonts w:ascii="Times New Roman" w:hAnsi="Times New Roman" w:cs="Times New Roman"/>
          <w:bCs/>
          <w:sz w:val="28"/>
          <w:szCs w:val="28"/>
        </w:rPr>
        <w:t xml:space="preserve"> </w:t>
      </w:r>
    </w:p>
    <w:p w:rsidR="00AB3B11" w:rsidRDefault="00AB3B11" w:rsidP="00AB3B1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муниципальных правовых актов в соответствие с действующим законодательством, администрация Троицкого сельского поселения Лискинского муниципального района</w:t>
      </w:r>
    </w:p>
    <w:p w:rsidR="00AB3B11" w:rsidRDefault="00AB3B11" w:rsidP="00AB3B11">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п о с т а н о в л я е т: </w:t>
      </w:r>
    </w:p>
    <w:p w:rsidR="00AB3B11" w:rsidRDefault="00AB3B11" w:rsidP="00AB3B11">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sz w:val="28"/>
          <w:szCs w:val="28"/>
        </w:rPr>
        <w:t xml:space="preserve">         1. Внести изменения в постановление от 04.04.2016 № 36 «Об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EE1B48" w:rsidRPr="00EE1B48">
        <w:rPr>
          <w:rFonts w:ascii="Times New Roman" w:hAnsi="Times New Roman" w:cs="Times New Roman"/>
          <w:sz w:val="28"/>
          <w:szCs w:val="28"/>
          <w:lang w:eastAsia="ar-SA"/>
        </w:rPr>
        <w:t xml:space="preserve"> (</w:t>
      </w:r>
      <w:r w:rsidR="00EE1B48">
        <w:rPr>
          <w:rFonts w:ascii="Times New Roman" w:hAnsi="Times New Roman" w:cs="Times New Roman"/>
          <w:sz w:val="28"/>
          <w:szCs w:val="28"/>
          <w:lang w:eastAsia="ar-SA"/>
        </w:rPr>
        <w:t>в редакции от 25.07.2016 № 97)</w:t>
      </w:r>
      <w:r>
        <w:rPr>
          <w:rFonts w:ascii="Times New Roman" w:hAnsi="Times New Roman" w:cs="Times New Roman"/>
          <w:sz w:val="28"/>
          <w:szCs w:val="28"/>
          <w:lang w:eastAsia="ar-SA"/>
        </w:rPr>
        <w:t>, исключив по тексту постановления слова «или государственная собственность на  который не разграничена».</w:t>
      </w:r>
      <w:r>
        <w:rPr>
          <w:rFonts w:ascii="Times New Roman" w:hAnsi="Times New Roman" w:cs="Times New Roman"/>
          <w:bCs/>
          <w:sz w:val="28"/>
          <w:szCs w:val="28"/>
        </w:rPr>
        <w:t xml:space="preserve"> </w:t>
      </w:r>
    </w:p>
    <w:p w:rsidR="00AB3B11" w:rsidRDefault="00AB3B11" w:rsidP="00AB3B11">
      <w:pPr>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bCs/>
          <w:sz w:val="28"/>
          <w:szCs w:val="28"/>
        </w:rPr>
        <w:t xml:space="preserve">         2. Изложить административный </w:t>
      </w:r>
      <w:r>
        <w:rPr>
          <w:rFonts w:ascii="Times New Roman" w:hAnsi="Times New Roman" w:cs="Times New Roman"/>
          <w:sz w:val="28"/>
          <w:szCs w:val="28"/>
        </w:rPr>
        <w:t xml:space="preserve">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 xml:space="preserve">«Предоставление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w:t>
      </w:r>
      <w:r>
        <w:rPr>
          <w:rFonts w:ascii="Times New Roman" w:hAnsi="Times New Roman" w:cs="Times New Roman"/>
          <w:sz w:val="28"/>
          <w:szCs w:val="28"/>
          <w:lang w:eastAsia="ar-SA"/>
        </w:rPr>
        <w:lastRenderedPageBreak/>
        <w:t>разграничена на торгах»» в новой редакции согласно приложению к настоящему постановлению.</w:t>
      </w:r>
    </w:p>
    <w:p w:rsidR="00AB3B11" w:rsidRDefault="00AB3B11" w:rsidP="00AB3B1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AB3B11" w:rsidRDefault="00AB3B11" w:rsidP="00AB3B1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постановления оставляю за собой. </w:t>
      </w:r>
    </w:p>
    <w:p w:rsidR="00AB3B11" w:rsidRDefault="00AB3B11" w:rsidP="00AB3B11">
      <w:pPr>
        <w:autoSpaceDE w:val="0"/>
        <w:autoSpaceDN w:val="0"/>
        <w:adjustRightInd w:val="0"/>
        <w:spacing w:after="0"/>
        <w:jc w:val="both"/>
        <w:rPr>
          <w:rFonts w:ascii="Times New Roman" w:hAnsi="Times New Roman" w:cs="Times New Roman"/>
          <w:sz w:val="28"/>
          <w:szCs w:val="28"/>
        </w:rPr>
      </w:pPr>
    </w:p>
    <w:p w:rsidR="00AB3B11" w:rsidRDefault="00AB3B11" w:rsidP="00AB3B11">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Глава Троицкого сельского поселения                                         В.И.Шумский </w:t>
      </w:r>
    </w:p>
    <w:p w:rsidR="00843DA8" w:rsidRDefault="00843DA8"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994914" w:rsidRDefault="00994914" w:rsidP="00843DA8">
      <w:pPr>
        <w:spacing w:after="0"/>
        <w:rPr>
          <w:rFonts w:ascii="Times New Roman" w:hAnsi="Times New Roman" w:cs="Times New Roman"/>
          <w:b/>
          <w:sz w:val="28"/>
          <w:szCs w:val="28"/>
        </w:rPr>
      </w:pPr>
    </w:p>
    <w:p w:rsidR="00AB3B11" w:rsidRDefault="00AB3B11" w:rsidP="00843DA8">
      <w:pPr>
        <w:spacing w:after="0"/>
        <w:rPr>
          <w:rFonts w:ascii="Times New Roman" w:hAnsi="Times New Roman" w:cs="Times New Roman"/>
          <w:b/>
          <w:sz w:val="28"/>
          <w:szCs w:val="28"/>
        </w:rPr>
      </w:pPr>
    </w:p>
    <w:p w:rsidR="00843DA8" w:rsidRPr="00843DA8" w:rsidRDefault="00AB3B11" w:rsidP="00843DA8">
      <w:pPr>
        <w:pStyle w:val="ConsPlusTitle"/>
        <w:jc w:val="right"/>
        <w:rPr>
          <w:rFonts w:ascii="Times New Roman" w:hAnsi="Times New Roman" w:cs="Times New Roman"/>
          <w:b w:val="0"/>
          <w:sz w:val="28"/>
          <w:szCs w:val="28"/>
        </w:rPr>
      </w:pPr>
      <w:bookmarkStart w:id="0" w:name="P33"/>
      <w:bookmarkEnd w:id="0"/>
      <w:r>
        <w:rPr>
          <w:rFonts w:ascii="Times New Roman" w:hAnsi="Times New Roman" w:cs="Times New Roman"/>
          <w:b w:val="0"/>
          <w:sz w:val="28"/>
          <w:szCs w:val="28"/>
        </w:rPr>
        <w:t>П</w:t>
      </w:r>
      <w:r w:rsidR="00843DA8" w:rsidRPr="00843DA8">
        <w:rPr>
          <w:rFonts w:ascii="Times New Roman" w:hAnsi="Times New Roman" w:cs="Times New Roman"/>
          <w:b w:val="0"/>
          <w:sz w:val="28"/>
          <w:szCs w:val="28"/>
        </w:rPr>
        <w:t>риложение</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АДМИНИСТРАТИВНЫЙ РЕГЛАМЕНТ</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 xml:space="preserve">предоставления муниципальной услуги </w:t>
      </w:r>
      <w:r w:rsidR="002F1110"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w:t>
      </w:r>
      <w:r w:rsidR="00994914">
        <w:rPr>
          <w:rFonts w:ascii="Times New Roman" w:hAnsi="Times New Roman" w:cs="Times New Roman"/>
          <w:sz w:val="28"/>
          <w:szCs w:val="28"/>
        </w:rPr>
        <w:t xml:space="preserve"> на торгах</w:t>
      </w:r>
      <w:r w:rsidR="002F1110" w:rsidRPr="00E46235">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Default="00B1495B"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на торгах»</w:t>
      </w:r>
      <w:r w:rsidR="001F0060">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1F0060">
        <w:rPr>
          <w:rFonts w:ascii="Times New Roman" w:hAnsi="Times New Roman" w:cs="Times New Roman"/>
          <w:color w:val="000000" w:themeColor="text1"/>
          <w:sz w:val="28"/>
          <w:szCs w:val="28"/>
        </w:rPr>
        <w:t>Троицкого</w:t>
      </w:r>
      <w:r w:rsidR="002F1110" w:rsidRPr="004E55F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о предоставление в собственность, аренду земельного участка, расположенного на территории</w:t>
      </w:r>
      <w:r w:rsidR="001F0060">
        <w:rPr>
          <w:rFonts w:ascii="Times New Roman" w:hAnsi="Times New Roman" w:cs="Times New Roman"/>
          <w:color w:val="000000" w:themeColor="text1"/>
          <w:sz w:val="28"/>
          <w:szCs w:val="28"/>
        </w:rPr>
        <w:t xml:space="preserve">  Троицкого</w:t>
      </w:r>
      <w:r w:rsidR="003D044C"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54ACC" w:rsidRDefault="00B54ACC" w:rsidP="00B54AC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B54ACC" w:rsidRDefault="00B54ACC" w:rsidP="00B54ACC">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1495B" w:rsidRPr="004E55F6" w:rsidRDefault="00B1495B" w:rsidP="004E55F6">
      <w:pPr>
        <w:pStyle w:val="ConsPlusNormal"/>
        <w:ind w:firstLine="709"/>
        <w:jc w:val="both"/>
        <w:rPr>
          <w:rFonts w:ascii="Times New Roman" w:hAnsi="Times New Roman" w:cs="Times New Roman"/>
          <w:color w:val="000000" w:themeColor="text1"/>
          <w:sz w:val="28"/>
          <w:szCs w:val="28"/>
        </w:rPr>
      </w:pPr>
    </w:p>
    <w:p w:rsidR="003D044C"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p>
    <w:p w:rsidR="00B54ACC" w:rsidRDefault="00B54ACC" w:rsidP="00B54ACC">
      <w:pPr>
        <w:pStyle w:val="ConsPlusNormal"/>
        <w:ind w:left="3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B54ACC" w:rsidRPr="00B54ACC" w:rsidRDefault="00B54ACC" w:rsidP="00B54ACC">
      <w:pPr>
        <w:tabs>
          <w:tab w:val="left" w:pos="1440"/>
          <w:tab w:val="left" w:pos="1560"/>
        </w:tabs>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Pr="00B54ACC">
        <w:rPr>
          <w:rFonts w:ascii="Times New Roman" w:hAnsi="Times New Roman" w:cs="Times New Roman"/>
          <w:color w:val="000000" w:themeColor="text1"/>
          <w:sz w:val="28"/>
          <w:szCs w:val="28"/>
          <w:shd w:val="clear" w:color="auto" w:fill="FFFFFF"/>
        </w:rPr>
        <w:t xml:space="preserve">      От имени заявителей за предоставлением муниципальной услуги могут обратиться</w:t>
      </w:r>
      <w:r w:rsidRPr="00B54ACC">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r>
        <w:rPr>
          <w:rFonts w:ascii="Times New Roman" w:hAnsi="Times New Roman" w:cs="Times New Roman"/>
          <w:color w:val="000000" w:themeColor="text1"/>
          <w:sz w:val="28"/>
          <w:szCs w:val="28"/>
        </w:rPr>
        <w:t>.</w:t>
      </w:r>
    </w:p>
    <w:p w:rsidR="003D044C" w:rsidRPr="00B54ACC" w:rsidRDefault="003D044C" w:rsidP="00B54ACC">
      <w:pPr>
        <w:pStyle w:val="ConsPlusNormal"/>
        <w:ind w:firstLine="709"/>
        <w:jc w:val="both"/>
        <w:rPr>
          <w:rFonts w:ascii="Times New Roman" w:hAnsi="Times New Roman" w:cs="Times New Roman"/>
          <w:color w:val="000000" w:themeColor="text1"/>
          <w:sz w:val="28"/>
          <w:szCs w:val="28"/>
          <w:shd w:val="clear" w:color="auto" w:fill="FFFFFF"/>
        </w:rPr>
      </w:pPr>
    </w:p>
    <w:p w:rsidR="00651D53" w:rsidRPr="004E55F6"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3D044C" w:rsidRPr="004E55F6" w:rsidRDefault="003D044C" w:rsidP="004E55F6">
      <w:pPr>
        <w:pStyle w:val="ConsPlusNormal"/>
        <w:ind w:firstLine="709"/>
        <w:jc w:val="both"/>
        <w:rPr>
          <w:rFonts w:ascii="Times New Roman" w:hAnsi="Times New Roman" w:cs="Times New Roman"/>
          <w:color w:val="000000" w:themeColor="text1"/>
          <w:sz w:val="28"/>
          <w:szCs w:val="28"/>
        </w:rPr>
      </w:pPr>
    </w:p>
    <w:p w:rsidR="00651D53" w:rsidRPr="004E55F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1" w:name="P45"/>
      <w:bookmarkEnd w:id="1"/>
      <w:r w:rsidRPr="004E55F6">
        <w:rPr>
          <w:rFonts w:ascii="Times New Roman" w:hAnsi="Times New Roman" w:cs="Times New Roman"/>
          <w:color w:val="000000" w:themeColor="text1"/>
          <w:sz w:val="28"/>
          <w:szCs w:val="28"/>
        </w:rPr>
        <w:t xml:space="preserve">Орган, предоставляющий муниципальную услугу: </w:t>
      </w:r>
      <w:r w:rsidRPr="004E55F6">
        <w:rPr>
          <w:rFonts w:ascii="Times New Roman" w:hAnsi="Times New Roman" w:cs="Times New Roman"/>
          <w:color w:val="000000" w:themeColor="text1"/>
          <w:sz w:val="28"/>
          <w:szCs w:val="28"/>
        </w:rPr>
        <w:lastRenderedPageBreak/>
        <w:t xml:space="preserve">администрация </w:t>
      </w:r>
      <w:r w:rsidR="001F0060">
        <w:rPr>
          <w:rFonts w:ascii="Times New Roman" w:hAnsi="Times New Roman" w:cs="Times New Roman"/>
          <w:color w:val="000000" w:themeColor="text1"/>
          <w:sz w:val="28"/>
          <w:szCs w:val="28"/>
        </w:rPr>
        <w:t xml:space="preserve"> Троицкого </w:t>
      </w:r>
      <w:r w:rsidRPr="004E55F6">
        <w:rPr>
          <w:rFonts w:ascii="Times New Roman" w:hAnsi="Times New Roman" w:cs="Times New Roman"/>
          <w:color w:val="000000" w:themeColor="text1"/>
          <w:sz w:val="28"/>
          <w:szCs w:val="28"/>
        </w:rPr>
        <w:t xml:space="preserve"> сельского поселения (далее – администрация).</w:t>
      </w:r>
    </w:p>
    <w:p w:rsidR="00651D53" w:rsidRPr="004E55F6"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Администрация расположена по адресу: </w:t>
      </w:r>
      <w:r w:rsidR="00126C7D">
        <w:rPr>
          <w:rFonts w:ascii="Times New Roman" w:hAnsi="Times New Roman" w:cs="Times New Roman"/>
          <w:color w:val="000000" w:themeColor="text1"/>
          <w:sz w:val="28"/>
          <w:szCs w:val="28"/>
        </w:rPr>
        <w:t>397949, Воронежская область, Лискинский район, село Троицкое, улица Буденного, 118а.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126C7D">
        <w:rPr>
          <w:rFonts w:ascii="Times New Roman" w:hAnsi="Times New Roman" w:cs="Times New Roman"/>
          <w:color w:val="000000" w:themeColor="text1"/>
          <w:sz w:val="28"/>
          <w:szCs w:val="28"/>
        </w:rPr>
        <w:t>Троицкого</w:t>
      </w:r>
      <w:r w:rsidRPr="004E55F6">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администрации в сети Интернет (</w:t>
      </w:r>
      <w:r w:rsidR="00126C7D">
        <w:rPr>
          <w:rFonts w:ascii="Times New Roman" w:hAnsi="Times New Roman" w:cs="Times New Roman"/>
          <w:color w:val="000000" w:themeColor="text1"/>
          <w:sz w:val="28"/>
          <w:szCs w:val="28"/>
          <w:lang w:val="en-US"/>
        </w:rPr>
        <w:t>http</w:t>
      </w:r>
      <w:r w:rsidR="00126C7D" w:rsidRPr="00126C7D">
        <w:rPr>
          <w:rFonts w:ascii="Times New Roman" w:hAnsi="Times New Roman" w:cs="Times New Roman"/>
          <w:color w:val="000000" w:themeColor="text1"/>
          <w:sz w:val="28"/>
          <w:szCs w:val="28"/>
        </w:rPr>
        <w:t>://</w:t>
      </w:r>
      <w:r w:rsidR="00126C7D">
        <w:rPr>
          <w:rFonts w:ascii="Times New Roman" w:hAnsi="Times New Roman" w:cs="Times New Roman"/>
          <w:color w:val="000000" w:themeColor="text1"/>
          <w:sz w:val="28"/>
          <w:szCs w:val="28"/>
          <w:lang w:val="en-US"/>
        </w:rPr>
        <w:t>troickoe</w:t>
      </w:r>
      <w:r w:rsidR="00126C7D" w:rsidRPr="00126C7D">
        <w:rPr>
          <w:rFonts w:ascii="Times New Roman" w:hAnsi="Times New Roman" w:cs="Times New Roman"/>
          <w:color w:val="000000" w:themeColor="text1"/>
          <w:sz w:val="28"/>
          <w:szCs w:val="28"/>
        </w:rPr>
        <w:t>1.</w:t>
      </w:r>
      <w:r w:rsidR="00126C7D">
        <w:rPr>
          <w:rFonts w:ascii="Times New Roman" w:hAnsi="Times New Roman" w:cs="Times New Roman"/>
          <w:color w:val="000000" w:themeColor="text1"/>
          <w:sz w:val="28"/>
          <w:szCs w:val="28"/>
          <w:lang w:val="en-US"/>
        </w:rPr>
        <w:t>ru</w:t>
      </w:r>
      <w:r w:rsidRPr="004E55F6">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(mfc.vrn.ru)</w:t>
      </w:r>
      <w:r w:rsidR="008364AC">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p>
    <w:p w:rsidR="00651D53" w:rsidRPr="004E55F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w:t>
      </w:r>
      <w:r w:rsidRPr="004E55F6">
        <w:rPr>
          <w:rFonts w:ascii="Times New Roman" w:hAnsi="Times New Roman" w:cs="Times New Roman"/>
          <w:color w:val="000000" w:themeColor="text1"/>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8701F9"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торгах»</w:t>
      </w:r>
      <w:r w:rsidRPr="008701F9">
        <w:rPr>
          <w:rFonts w:ascii="Times New Roman" w:hAnsi="Times New Roman" w:cs="Times New Roman"/>
          <w:bCs/>
          <w:color w:val="000000" w:themeColor="text1"/>
          <w:sz w:val="28"/>
          <w:szCs w:val="28"/>
        </w:rPr>
        <w:t>.</w:t>
      </w:r>
    </w:p>
    <w:p w:rsidR="00706E31" w:rsidRPr="008701F9"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126C7D">
        <w:rPr>
          <w:rFonts w:ascii="Times New Roman" w:hAnsi="Times New Roman" w:cs="Times New Roman"/>
          <w:color w:val="000000" w:themeColor="text1"/>
          <w:sz w:val="28"/>
          <w:szCs w:val="28"/>
        </w:rPr>
        <w:t>Троицкого</w:t>
      </w:r>
      <w:r w:rsidRPr="008701F9">
        <w:rPr>
          <w:rFonts w:ascii="Times New Roman" w:hAnsi="Times New Roman" w:cs="Times New Roman"/>
          <w:color w:val="000000" w:themeColor="text1"/>
          <w:sz w:val="28"/>
          <w:szCs w:val="28"/>
        </w:rPr>
        <w:t xml:space="preserve"> сельского поселения.</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w:t>
      </w:r>
      <w:r w:rsidRPr="008701F9">
        <w:rPr>
          <w:rFonts w:ascii="Times New Roman" w:hAnsi="Times New Roman" w:cs="Times New Roman"/>
          <w:color w:val="000000" w:themeColor="text1"/>
          <w:sz w:val="28"/>
          <w:szCs w:val="28"/>
        </w:rPr>
        <w:lastRenderedPageBreak/>
        <w:t xml:space="preserve">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26C7D">
        <w:rPr>
          <w:rFonts w:ascii="Times New Roman" w:hAnsi="Times New Roman" w:cs="Times New Roman"/>
          <w:color w:val="000000" w:themeColor="text1"/>
          <w:sz w:val="28"/>
          <w:szCs w:val="28"/>
        </w:rPr>
        <w:t xml:space="preserve">постановлением администрации </w:t>
      </w:r>
      <w:r w:rsidRPr="008701F9">
        <w:rPr>
          <w:rFonts w:ascii="Times New Roman" w:hAnsi="Times New Roman" w:cs="Times New Roman"/>
          <w:color w:val="000000" w:themeColor="text1"/>
          <w:sz w:val="28"/>
          <w:szCs w:val="28"/>
        </w:rPr>
        <w:t xml:space="preserve"> от «</w:t>
      </w:r>
      <w:r w:rsidR="00994914">
        <w:rPr>
          <w:rFonts w:ascii="Times New Roman" w:hAnsi="Times New Roman" w:cs="Times New Roman"/>
          <w:color w:val="000000" w:themeColor="text1"/>
          <w:sz w:val="28"/>
          <w:szCs w:val="28"/>
        </w:rPr>
        <w:t>20</w:t>
      </w:r>
      <w:r w:rsidRPr="008701F9">
        <w:rPr>
          <w:rFonts w:ascii="Times New Roman" w:hAnsi="Times New Roman" w:cs="Times New Roman"/>
          <w:color w:val="000000" w:themeColor="text1"/>
          <w:sz w:val="28"/>
          <w:szCs w:val="28"/>
        </w:rPr>
        <w:t>»</w:t>
      </w:r>
      <w:r w:rsidR="00994914">
        <w:rPr>
          <w:rFonts w:ascii="Times New Roman" w:hAnsi="Times New Roman" w:cs="Times New Roman"/>
          <w:color w:val="000000" w:themeColor="text1"/>
          <w:sz w:val="28"/>
          <w:szCs w:val="28"/>
        </w:rPr>
        <w:t xml:space="preserve"> апреля</w:t>
      </w:r>
      <w:r w:rsidRPr="008701F9">
        <w:rPr>
          <w:rFonts w:ascii="Times New Roman" w:hAnsi="Times New Roman" w:cs="Times New Roman"/>
          <w:color w:val="000000" w:themeColor="text1"/>
          <w:sz w:val="28"/>
          <w:szCs w:val="28"/>
        </w:rPr>
        <w:t xml:space="preserve"> 20</w:t>
      </w:r>
      <w:r w:rsidR="00126C7D">
        <w:rPr>
          <w:rFonts w:ascii="Times New Roman" w:hAnsi="Times New Roman" w:cs="Times New Roman"/>
          <w:color w:val="000000" w:themeColor="text1"/>
          <w:sz w:val="28"/>
          <w:szCs w:val="28"/>
        </w:rPr>
        <w:t>1</w:t>
      </w:r>
      <w:r w:rsidR="00994914">
        <w:rPr>
          <w:rFonts w:ascii="Times New Roman" w:hAnsi="Times New Roman" w:cs="Times New Roman"/>
          <w:color w:val="000000" w:themeColor="text1"/>
          <w:sz w:val="28"/>
          <w:szCs w:val="28"/>
        </w:rPr>
        <w:t>6</w:t>
      </w:r>
      <w:r w:rsidRPr="008701F9">
        <w:rPr>
          <w:rFonts w:ascii="Times New Roman" w:hAnsi="Times New Roman" w:cs="Times New Roman"/>
          <w:color w:val="000000" w:themeColor="text1"/>
          <w:sz w:val="28"/>
          <w:szCs w:val="28"/>
        </w:rPr>
        <w:t xml:space="preserve"> года</w:t>
      </w:r>
      <w:r w:rsidR="00994914">
        <w:rPr>
          <w:rFonts w:ascii="Times New Roman" w:hAnsi="Times New Roman" w:cs="Times New Roman"/>
          <w:color w:val="000000" w:themeColor="text1"/>
          <w:sz w:val="28"/>
          <w:szCs w:val="28"/>
        </w:rPr>
        <w:t xml:space="preserve"> № 52</w:t>
      </w:r>
      <w:r w:rsidR="00126C7D">
        <w:rPr>
          <w:rFonts w:ascii="Times New Roman" w:hAnsi="Times New Roman" w:cs="Times New Roman"/>
          <w:color w:val="000000" w:themeColor="text1"/>
          <w:sz w:val="28"/>
          <w:szCs w:val="28"/>
        </w:rPr>
        <w:t xml:space="preserve"> (в ред.от 2</w:t>
      </w:r>
      <w:r w:rsidR="00994914">
        <w:rPr>
          <w:rFonts w:ascii="Times New Roman" w:hAnsi="Times New Roman" w:cs="Times New Roman"/>
          <w:color w:val="000000" w:themeColor="text1"/>
          <w:sz w:val="28"/>
          <w:szCs w:val="28"/>
        </w:rPr>
        <w:t>0</w:t>
      </w:r>
      <w:r w:rsidR="00126C7D">
        <w:rPr>
          <w:rFonts w:ascii="Times New Roman" w:hAnsi="Times New Roman" w:cs="Times New Roman"/>
          <w:color w:val="000000" w:themeColor="text1"/>
          <w:sz w:val="28"/>
          <w:szCs w:val="28"/>
        </w:rPr>
        <w:t>.0</w:t>
      </w:r>
      <w:r w:rsidR="00994914">
        <w:rPr>
          <w:rFonts w:ascii="Times New Roman" w:hAnsi="Times New Roman" w:cs="Times New Roman"/>
          <w:color w:val="000000" w:themeColor="text1"/>
          <w:sz w:val="28"/>
          <w:szCs w:val="28"/>
        </w:rPr>
        <w:t>6</w:t>
      </w:r>
      <w:r w:rsidR="00126C7D">
        <w:rPr>
          <w:rFonts w:ascii="Times New Roman" w:hAnsi="Times New Roman" w:cs="Times New Roman"/>
          <w:color w:val="000000" w:themeColor="text1"/>
          <w:sz w:val="28"/>
          <w:szCs w:val="28"/>
        </w:rPr>
        <w:t>.201</w:t>
      </w:r>
      <w:r w:rsidR="00994914">
        <w:rPr>
          <w:rFonts w:ascii="Times New Roman" w:hAnsi="Times New Roman" w:cs="Times New Roman"/>
          <w:color w:val="000000" w:themeColor="text1"/>
          <w:sz w:val="28"/>
          <w:szCs w:val="28"/>
        </w:rPr>
        <w:t>7</w:t>
      </w:r>
      <w:r w:rsidR="00126C7D">
        <w:rPr>
          <w:rFonts w:ascii="Times New Roman" w:hAnsi="Times New Roman" w:cs="Times New Roman"/>
          <w:color w:val="000000" w:themeColor="text1"/>
          <w:sz w:val="28"/>
          <w:szCs w:val="28"/>
        </w:rPr>
        <w:t xml:space="preserve"> года № 4</w:t>
      </w:r>
      <w:r w:rsidR="00F02F49" w:rsidRPr="00C5675C">
        <w:rPr>
          <w:rFonts w:ascii="Times New Roman" w:hAnsi="Times New Roman" w:cs="Times New Roman"/>
          <w:color w:val="000000" w:themeColor="text1"/>
          <w:sz w:val="28"/>
          <w:szCs w:val="28"/>
        </w:rPr>
        <w:t>0</w:t>
      </w:r>
      <w:r w:rsidR="00126C7D">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w:t>
      </w:r>
    </w:p>
    <w:p w:rsidR="00F26070" w:rsidRPr="008701F9"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проведении аукциона;</w:t>
      </w:r>
    </w:p>
    <w:p w:rsidR="003D5E37"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w:t>
      </w:r>
      <w:r w:rsidR="000D5BCB">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проекта договора купли-продажи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w:t>
      </w:r>
      <w:r w:rsidR="009049C6" w:rsidRPr="008701F9">
        <w:rPr>
          <w:rFonts w:ascii="Times New Roman" w:hAnsi="Times New Roman" w:cs="Times New Roman"/>
          <w:color w:val="000000" w:themeColor="text1"/>
          <w:sz w:val="28"/>
          <w:szCs w:val="28"/>
        </w:rPr>
        <w:t>решения о проведении аукциона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оснований по которым </w:t>
      </w:r>
      <w:r w:rsidR="006019C1" w:rsidRPr="008701F9">
        <w:rPr>
          <w:rFonts w:ascii="Times New Roman" w:eastAsiaTheme="minorHAnsi" w:hAnsi="Times New Roman" w:cs="Times New Roman"/>
          <w:color w:val="000000" w:themeColor="text1"/>
          <w:sz w:val="28"/>
          <w:szCs w:val="28"/>
          <w:lang w:eastAsia="en-US"/>
        </w:rPr>
        <w:t>з</w:t>
      </w:r>
      <w:r w:rsidRPr="008701F9">
        <w:rPr>
          <w:rFonts w:ascii="Times New Roman" w:eastAsiaTheme="minorHAnsi" w:hAnsi="Times New Roman" w:cs="Times New Roman"/>
          <w:color w:val="000000" w:themeColor="text1"/>
          <w:sz w:val="28"/>
          <w:szCs w:val="28"/>
          <w:lang w:eastAsia="en-US"/>
        </w:rPr>
        <w:t>емельный участок</w:t>
      </w:r>
      <w:r w:rsidR="000D5BCB">
        <w:rPr>
          <w:rFonts w:ascii="Times New Roman" w:eastAsiaTheme="minorHAnsi" w:hAnsi="Times New Roman" w:cs="Times New Roman"/>
          <w:color w:val="000000" w:themeColor="text1"/>
          <w:sz w:val="28"/>
          <w:szCs w:val="28"/>
          <w:lang w:eastAsia="en-US"/>
        </w:rPr>
        <w:t xml:space="preserve"> </w:t>
      </w:r>
      <w:r w:rsidRPr="008701F9">
        <w:rPr>
          <w:rFonts w:ascii="Times New Roman" w:hAnsi="Times New Roman" w:cs="Times New Roman"/>
          <w:color w:val="000000" w:themeColor="text1"/>
          <w:sz w:val="28"/>
          <w:szCs w:val="28"/>
        </w:rPr>
        <w:t>не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8701F9">
        <w:rPr>
          <w:rFonts w:ascii="Times New Roman" w:hAnsi="Times New Roman" w:cs="Times New Roman"/>
          <w:color w:val="000000" w:themeColor="text1"/>
          <w:sz w:val="28"/>
          <w:szCs w:val="28"/>
        </w:rPr>
        <w:t xml:space="preserve">дней до дня проведения аукциона и </w:t>
      </w:r>
      <w:r w:rsidRPr="008701F9">
        <w:rPr>
          <w:rFonts w:ascii="Times New Roman" w:hAnsi="Times New Roman" w:cs="Times New Roman"/>
          <w:color w:val="000000" w:themeColor="text1"/>
          <w:sz w:val="28"/>
          <w:szCs w:val="28"/>
        </w:rPr>
        <w:t>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0D5BCB">
        <w:rPr>
          <w:rFonts w:ascii="Times New Roman" w:hAnsi="Times New Roman" w:cs="Times New Roman"/>
          <w:color w:val="000000" w:themeColor="text1"/>
          <w:sz w:val="28"/>
          <w:szCs w:val="28"/>
        </w:rPr>
        <w:t xml:space="preserve"> Троицкого</w:t>
      </w:r>
      <w:r w:rsidR="00D14B2A" w:rsidRPr="008701F9">
        <w:rPr>
          <w:rFonts w:ascii="Times New Roman" w:hAnsi="Times New Roman" w:cs="Times New Roman"/>
          <w:color w:val="000000" w:themeColor="text1"/>
          <w:sz w:val="28"/>
          <w:szCs w:val="28"/>
        </w:rPr>
        <w:t xml:space="preserve"> </w:t>
      </w:r>
      <w:r w:rsidR="00D14B2A" w:rsidRPr="008701F9">
        <w:rPr>
          <w:rFonts w:ascii="Times New Roman" w:hAnsi="Times New Roman" w:cs="Times New Roman"/>
          <w:color w:val="000000" w:themeColor="text1"/>
          <w:sz w:val="28"/>
          <w:szCs w:val="28"/>
        </w:rPr>
        <w:lastRenderedPageBreak/>
        <w:t xml:space="preserve">сельского </w:t>
      </w:r>
      <w:r w:rsidRPr="008701F9">
        <w:rPr>
          <w:rFonts w:ascii="Times New Roman" w:hAnsi="Times New Roman" w:cs="Times New Roman"/>
          <w:color w:val="000000" w:themeColor="text1"/>
          <w:sz w:val="28"/>
          <w:szCs w:val="28"/>
        </w:rPr>
        <w:t>поселения не менее чем за тридцать дней до дня проведения аукциона.</w:t>
      </w:r>
    </w:p>
    <w:p w:rsidR="006019C1" w:rsidRPr="008701F9"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0D5BCB">
        <w:rPr>
          <w:rFonts w:ascii="Times New Roman" w:hAnsi="Times New Roman" w:cs="Times New Roman"/>
          <w:color w:val="000000" w:themeColor="text1"/>
          <w:sz w:val="28"/>
          <w:szCs w:val="28"/>
        </w:rPr>
        <w:t xml:space="preserve">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в течение 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Pr="008701F9">
        <w:rPr>
          <w:rFonts w:ascii="Times New Roman" w:hAnsi="Times New Roman" w:cs="Times New Roman"/>
          <w:color w:val="000000" w:themeColor="text1"/>
          <w:sz w:val="28"/>
          <w:szCs w:val="28"/>
        </w:rPr>
        <w:t xml:space="preserve">о принятых в 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8701F9"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8701F9"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2" w:name="Par2"/>
      <w:bookmarkEnd w:id="2"/>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Федеральным законом от 25.10.2001 N 137-ФЗ «О введении в действие Земельного кодекса Российской Федерации» («Собрание </w:t>
      </w:r>
      <w:r w:rsidRPr="008701F9">
        <w:rPr>
          <w:rFonts w:ascii="Times New Roman" w:hAnsi="Times New Roman" w:cs="Times New Roman"/>
          <w:color w:val="000000" w:themeColor="text1"/>
          <w:sz w:val="28"/>
          <w:szCs w:val="28"/>
        </w:rPr>
        <w:lastRenderedPageBreak/>
        <w:t>законодательства РФ», 29.10.2001, N 44, ст. 4148;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701F9"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0D5BCB">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8364AC">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http://www.pravo.gov.ru, 27.02.2015).</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Уставом </w:t>
      </w:r>
      <w:r w:rsidR="000D5BCB">
        <w:rPr>
          <w:rFonts w:ascii="Times New Roman" w:hAnsi="Times New Roman" w:cs="Times New Roman"/>
          <w:color w:val="000000" w:themeColor="text1"/>
          <w:sz w:val="28"/>
          <w:szCs w:val="28"/>
        </w:rPr>
        <w:t>Троицкого сельского</w:t>
      </w:r>
      <w:r w:rsidRPr="008701F9">
        <w:rPr>
          <w:rFonts w:ascii="Times New Roman" w:hAnsi="Times New Roman" w:cs="Times New Roman"/>
          <w:color w:val="000000" w:themeColor="text1"/>
          <w:sz w:val="28"/>
          <w:szCs w:val="28"/>
        </w:rPr>
        <w:t xml:space="preserve"> поселения;</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и иными действующими в данной сфере нормативными правовыми </w:t>
      </w:r>
      <w:r w:rsidRPr="008701F9">
        <w:rPr>
          <w:rFonts w:ascii="Times New Roman" w:hAnsi="Times New Roman" w:cs="Times New Roman"/>
          <w:color w:val="000000" w:themeColor="text1"/>
          <w:sz w:val="28"/>
          <w:szCs w:val="28"/>
        </w:rPr>
        <w:lastRenderedPageBreak/>
        <w:t>актами.</w:t>
      </w:r>
    </w:p>
    <w:p w:rsidR="0092153D" w:rsidRPr="008701F9"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8701F9"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заявитель предоставляет заявление</w:t>
      </w:r>
      <w:r w:rsidR="000D5BCB">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о проведении аукциона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Форма заявления приведена в приложении №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8701F9"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с заявлением обращается представитель заявителя </w:t>
      </w:r>
      <w:r w:rsidR="008D2AB0" w:rsidRPr="008701F9">
        <w:rPr>
          <w:rFonts w:ascii="Times New Roman" w:hAnsi="Times New Roman" w:cs="Times New Roman"/>
          <w:color w:val="000000" w:themeColor="text1"/>
          <w:sz w:val="28"/>
          <w:szCs w:val="28"/>
        </w:rPr>
        <w:t xml:space="preserve">вместе с заявлением предоставляется </w:t>
      </w:r>
      <w:r w:rsidRPr="008701F9">
        <w:rPr>
          <w:rFonts w:ascii="Times New Roman" w:hAnsi="Times New Roman" w:cs="Times New Roman"/>
          <w:color w:val="000000" w:themeColor="text1"/>
          <w:sz w:val="28"/>
          <w:szCs w:val="28"/>
        </w:rPr>
        <w:t>документ,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К заявлению в форме электронного документа прилагается копия документа, удостоверяющего личность заявителя (удостоверяющего </w:t>
      </w:r>
      <w:r w:rsidRPr="008701F9">
        <w:rPr>
          <w:rFonts w:ascii="Times New Roman" w:hAnsi="Times New Roman" w:cs="Times New Roman"/>
          <w:color w:val="000000" w:themeColor="text1"/>
          <w:sz w:val="28"/>
          <w:szCs w:val="28"/>
        </w:rPr>
        <w:lastRenderedPageBreak/>
        <w:t>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5752FF" w:rsidRPr="008701F9"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8701F9"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8701F9" w:rsidRDefault="00EF7DD1"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0D5BCB">
        <w:rPr>
          <w:rFonts w:ascii="Times New Roman" w:hAnsi="Times New Roman" w:cs="Times New Roman"/>
          <w:color w:val="000000" w:themeColor="text1"/>
          <w:sz w:val="28"/>
          <w:szCs w:val="28"/>
        </w:rPr>
        <w:t xml:space="preserve"> </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
    <w:p w:rsidR="00FF2B1A" w:rsidRPr="008701F9" w:rsidRDefault="00FF2B1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w:t>
      </w:r>
      <w:r w:rsidRPr="008701F9">
        <w:rPr>
          <w:rFonts w:ascii="Times New Roman" w:hAnsi="Times New Roman" w:cs="Times New Roman"/>
          <w:color w:val="000000" w:themeColor="text1"/>
          <w:sz w:val="28"/>
          <w:szCs w:val="28"/>
        </w:rPr>
        <w:lastRenderedPageBreak/>
        <w:t>аренды земельного участка</w:t>
      </w:r>
      <w:r w:rsidR="000D5BCB">
        <w:rPr>
          <w:rFonts w:ascii="Times New Roman" w:hAnsi="Times New Roman" w:cs="Times New Roman"/>
          <w:color w:val="000000" w:themeColor="text1"/>
          <w:sz w:val="28"/>
          <w:szCs w:val="28"/>
        </w:rPr>
        <w:t xml:space="preserve"> в </w:t>
      </w:r>
      <w:r w:rsidRPr="008701F9">
        <w:rPr>
          <w:rFonts w:ascii="Times New Roman" w:hAnsi="Times New Roman" w:cs="Times New Roman"/>
          <w:color w:val="000000" w:themeColor="text1"/>
          <w:sz w:val="28"/>
          <w:szCs w:val="28"/>
        </w:rPr>
        <w:t xml:space="preserve">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364AC">
        <w:rPr>
          <w:rFonts w:ascii="Times New Roman" w:hAnsi="Times New Roman" w:cs="Times New Roman"/>
          <w:color w:val="000000" w:themeColor="text1"/>
          <w:sz w:val="28"/>
          <w:szCs w:val="28"/>
        </w:rPr>
        <w:t xml:space="preserve"> Троицкого сельского поселения</w:t>
      </w:r>
      <w:r w:rsidRPr="008701F9">
        <w:rPr>
          <w:rFonts w:ascii="Times New Roman" w:hAnsi="Times New Roman" w:cs="Times New Roman"/>
          <w:color w:val="000000" w:themeColor="text1"/>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8701F9" w:rsidRDefault="00656DCA"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 </w:t>
      </w:r>
      <w:r w:rsidR="007470EF" w:rsidRPr="008701F9">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8701F9" w:rsidRDefault="00EE51A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проведени</w:t>
      </w:r>
      <w:r w:rsidR="00623C25" w:rsidRPr="008701F9">
        <w:rPr>
          <w:rFonts w:ascii="Times New Roman" w:hAnsi="Times New Roman" w:cs="Times New Roman"/>
          <w:color w:val="000000" w:themeColor="text1"/>
          <w:sz w:val="28"/>
          <w:szCs w:val="28"/>
        </w:rPr>
        <w:t>и</w:t>
      </w:r>
      <w:r w:rsidR="000D5BCB">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A63BB5" w:rsidRPr="008701F9" w:rsidRDefault="00F77376"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Кадастровые работы выполняются кадастровыми инженерами</w:t>
      </w:r>
      <w:r w:rsidR="000D5BCB">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 в установленном </w:t>
      </w:r>
      <w:r w:rsidR="00A63BB5" w:rsidRPr="008701F9">
        <w:rPr>
          <w:rFonts w:ascii="Times New Roman" w:hAnsi="Times New Roman" w:cs="Times New Roman"/>
          <w:color w:val="000000" w:themeColor="text1"/>
          <w:sz w:val="28"/>
          <w:szCs w:val="28"/>
        </w:rPr>
        <w:lastRenderedPageBreak/>
        <w:t>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а основании трудового договора с юридическим лицом в качестве работника такого юридического лица.</w:t>
      </w:r>
    </w:p>
    <w:p w:rsidR="0092153D" w:rsidRPr="008701F9"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w:t>
      </w:r>
      <w:r w:rsidR="000D5BCB">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 прилагаемых к такому заявлению не имеется.</w:t>
      </w:r>
    </w:p>
    <w:p w:rsidR="00C713C7" w:rsidRPr="008701F9" w:rsidRDefault="00F97E18"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000D5BCB">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000D5BCB">
        <w:rPr>
          <w:rFonts w:ascii="Times New Roman" w:eastAsiaTheme="minorHAnsi" w:hAnsi="Times New Roman" w:cs="Times New Roman"/>
          <w:color w:val="000000" w:themeColor="text1"/>
          <w:sz w:val="28"/>
          <w:szCs w:val="28"/>
          <w:lang w:eastAsia="en-US"/>
        </w:rPr>
        <w:t xml:space="preserve">  </w:t>
      </w:r>
      <w:r w:rsidR="00114E01"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905D11"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114E01" w:rsidRPr="008701F9"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8701F9"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w:t>
      </w:r>
      <w:r w:rsidR="00AC170A" w:rsidRPr="008701F9">
        <w:rPr>
          <w:rFonts w:ascii="Times New Roman" w:hAnsi="Times New Roman" w:cs="Times New Roman"/>
          <w:color w:val="000000" w:themeColor="text1"/>
          <w:sz w:val="28"/>
          <w:szCs w:val="28"/>
        </w:rPr>
        <w:t xml:space="preserve">о проведении </w:t>
      </w:r>
      <w:r w:rsidR="00AC170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w:t>
      </w:r>
      <w:r w:rsidRPr="008701F9">
        <w:rPr>
          <w:rFonts w:ascii="Times New Roman" w:hAnsi="Times New Roman" w:cs="Times New Roman"/>
          <w:color w:val="000000" w:themeColor="text1"/>
          <w:sz w:val="28"/>
          <w:szCs w:val="28"/>
        </w:rPr>
        <w:lastRenderedPageBreak/>
        <w:t>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8701F9"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поступление</w:t>
      </w:r>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8701F9" w:rsidRDefault="00C11AB3" w:rsidP="004E55F6">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73267" w:rsidRDefault="00973267" w:rsidP="0097326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2.12.6. Орган, предоставляющий  муниципальную услугу, обеспечивает условия доступности для беспрепятственного доступа инвалидов в </w:t>
      </w:r>
      <w:r>
        <w:rPr>
          <w:rFonts w:ascii="Times New Roman" w:hAnsi="Times New Roman" w:cs="Times New Roman"/>
          <w:bCs/>
          <w:color w:val="0D0D0D" w:themeColor="text1" w:themeTint="F2"/>
          <w:sz w:val="28"/>
          <w:szCs w:val="28"/>
        </w:rPr>
        <w:t>здание и помещения</w:t>
      </w:r>
      <w:r>
        <w:rPr>
          <w:rFonts w:ascii="Times New Roman" w:hAnsi="Times New Roman" w:cs="Times New Roman"/>
          <w:bCs/>
          <w:sz w:val="28"/>
          <w:szCs w:val="28"/>
        </w:rPr>
        <w:t xml:space="preserve">,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w:t>
      </w:r>
      <w:r>
        <w:rPr>
          <w:rFonts w:ascii="Times New Roman" w:hAnsi="Times New Roman" w:cs="Times New Roman"/>
          <w:bCs/>
          <w:sz w:val="28"/>
          <w:szCs w:val="28"/>
        </w:rPr>
        <w:lastRenderedPageBreak/>
        <w:t>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73267" w:rsidRPr="008701F9" w:rsidRDefault="00973267" w:rsidP="00973267">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Pr>
          <w:rFonts w:ascii="Times New Roman" w:hAnsi="Times New Roman" w:cs="Times New Roman"/>
          <w:bCs/>
          <w:sz w:val="28"/>
          <w:szCs w:val="28"/>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4E55F6">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r w:rsidR="00EF0971"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0971" w:rsidRPr="008701F9"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8701F9"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4C7A73" w:rsidRPr="008701F9"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8701F9"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административная процедура по рассмотрению заявления о проведении </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аукциона по продаже земельного участка или аукциона на право </w:t>
      </w:r>
      <w:r w:rsidRPr="008701F9">
        <w:rPr>
          <w:rFonts w:ascii="Times New Roman" w:hAnsi="Times New Roman" w:cs="Times New Roman"/>
          <w:color w:val="000000" w:themeColor="text1"/>
          <w:sz w:val="28"/>
          <w:szCs w:val="28"/>
        </w:rPr>
        <w:lastRenderedPageBreak/>
        <w:t>заключения договора аренды земельного участка включает следующие административные действия.</w:t>
      </w:r>
    </w:p>
    <w:p w:rsidR="00372EAC" w:rsidRPr="008701F9"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372EAC" w:rsidRPr="008701F9"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 утвержденной</w:t>
      </w:r>
      <w:r w:rsidR="00D526A7">
        <w:rPr>
          <w:rFonts w:ascii="Times New Roman" w:hAnsi="Times New Roman" w:cs="Times New Roman"/>
          <w:color w:val="000000" w:themeColor="text1"/>
          <w:sz w:val="28"/>
          <w:szCs w:val="28"/>
        </w:rPr>
        <w:t xml:space="preserve"> </w:t>
      </w:r>
      <w:r w:rsidR="00B32669"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w:t>
      </w:r>
      <w:r w:rsidR="00B32669" w:rsidRPr="008701F9">
        <w:rPr>
          <w:rFonts w:ascii="Times New Roman" w:hAnsi="Times New Roman" w:cs="Times New Roman"/>
          <w:color w:val="000000" w:themeColor="text1"/>
          <w:sz w:val="28"/>
          <w:szCs w:val="28"/>
        </w:rPr>
        <w:t>,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B32669" w:rsidRPr="008701F9"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701F9"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00843DA8">
        <w:rPr>
          <w:rFonts w:ascii="Times New Roman" w:hAnsi="Times New Roman" w:cs="Times New Roman"/>
          <w:color w:val="000000" w:themeColor="text1"/>
          <w:sz w:val="28"/>
          <w:szCs w:val="28"/>
        </w:rPr>
        <w:t>У</w:t>
      </w:r>
      <w:r w:rsidRPr="008701F9">
        <w:rPr>
          <w:rFonts w:ascii="Times New Roman" w:hAnsi="Times New Roman" w:cs="Times New Roman"/>
          <w:color w:val="000000" w:themeColor="text1"/>
          <w:sz w:val="28"/>
          <w:szCs w:val="28"/>
        </w:rPr>
        <w:t xml:space="preserve">ставом </w:t>
      </w:r>
      <w:r w:rsidR="00D526A7">
        <w:rPr>
          <w:rFonts w:ascii="Times New Roman" w:hAnsi="Times New Roman" w:cs="Times New Roman"/>
          <w:color w:val="000000" w:themeColor="text1"/>
          <w:sz w:val="28"/>
          <w:szCs w:val="28"/>
        </w:rPr>
        <w:t>Троицкого</w:t>
      </w:r>
      <w:r w:rsidRPr="008701F9">
        <w:rPr>
          <w:rFonts w:ascii="Times New Roman" w:hAnsi="Times New Roman" w:cs="Times New Roman"/>
          <w:color w:val="000000" w:themeColor="text1"/>
          <w:sz w:val="28"/>
          <w:szCs w:val="28"/>
        </w:rPr>
        <w:t xml:space="preserve"> сельского поселения </w:t>
      </w:r>
      <w:r w:rsidR="00F05809" w:rsidRPr="008701F9">
        <w:rPr>
          <w:rFonts w:ascii="Times New Roman" w:hAnsi="Times New Roman" w:cs="Times New Roman"/>
          <w:color w:val="000000" w:themeColor="text1"/>
          <w:sz w:val="28"/>
          <w:szCs w:val="28"/>
        </w:rPr>
        <w:t xml:space="preserve">для официального </w:t>
      </w:r>
      <w:r w:rsidR="00F05809" w:rsidRPr="00D526A7">
        <w:rPr>
          <w:rFonts w:ascii="Times New Roman" w:hAnsi="Times New Roman" w:cs="Times New Roman"/>
          <w:color w:val="FF0000"/>
          <w:sz w:val="28"/>
          <w:szCs w:val="28"/>
        </w:rPr>
        <w:t>опубликования (обнародования)</w:t>
      </w:r>
      <w:r w:rsidR="00F05809" w:rsidRPr="008701F9">
        <w:rPr>
          <w:rFonts w:ascii="Times New Roman" w:hAnsi="Times New Roman" w:cs="Times New Roman"/>
          <w:color w:val="000000" w:themeColor="text1"/>
          <w:sz w:val="28"/>
          <w:szCs w:val="28"/>
        </w:rPr>
        <w:t xml:space="preserve"> муниципальных правовых актов не менее чем за тридцать дней до дня проведения аукциона</w:t>
      </w:r>
      <w:r w:rsidR="00B72FA1" w:rsidRPr="008701F9">
        <w:rPr>
          <w:rFonts w:ascii="Times New Roman" w:hAnsi="Times New Roman" w:cs="Times New Roman"/>
          <w:color w:val="000000" w:themeColor="text1"/>
          <w:sz w:val="28"/>
          <w:szCs w:val="28"/>
        </w:rPr>
        <w:t>.</w:t>
      </w:r>
    </w:p>
    <w:p w:rsidR="0018743F" w:rsidRPr="008701F9"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43F" w:rsidRPr="008701F9"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8701F9"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F97E18" w:rsidRPr="008701F9"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8701F9"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личном обращении заявителя в администрацию или </w:t>
      </w:r>
      <w:r w:rsidRPr="008701F9">
        <w:rPr>
          <w:rFonts w:ascii="Times New Roman" w:hAnsi="Times New Roman" w:cs="Times New Roman"/>
          <w:color w:val="000000" w:themeColor="text1"/>
          <w:sz w:val="28"/>
          <w:szCs w:val="28"/>
        </w:rPr>
        <w:lastRenderedPageBreak/>
        <w:t>многофункциональный центр, специалист, уполномоченный на прием и регистрацию документов:</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lastRenderedPageBreak/>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 xml:space="preserve">регистрации заявления проведении аукциона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предусмотрены пунктом 2.8.1. настоящего административного регламента.</w:t>
      </w:r>
    </w:p>
    <w:p w:rsidR="007E15B1" w:rsidRPr="008701F9"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8701F9">
        <w:rPr>
          <w:rFonts w:ascii="Times New Roman" w:hAnsi="Times New Roman" w:cs="Times New Roman"/>
          <w:color w:val="000000" w:themeColor="text1"/>
          <w:sz w:val="28"/>
          <w:szCs w:val="28"/>
        </w:rPr>
        <w:t>ж</w:t>
      </w:r>
      <w:r w:rsidRPr="008701F9">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5B334D" w:rsidRPr="008701F9">
        <w:rPr>
          <w:rFonts w:ascii="Times New Roman" w:hAnsi="Times New Roman" w:cs="Times New Roman"/>
          <w:color w:val="000000" w:themeColor="text1"/>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8701F9">
        <w:rPr>
          <w:rFonts w:ascii="Times New Roman" w:hAnsi="Times New Roman" w:cs="Times New Roman"/>
          <w:color w:val="000000" w:themeColor="text1"/>
          <w:sz w:val="28"/>
          <w:szCs w:val="28"/>
        </w:rPr>
        <w:t xml:space="preserve"> подготавливает проект решения об отказе в проведении аукциона, предает его на подписание главе </w:t>
      </w:r>
      <w:r w:rsidR="00D526A7">
        <w:rPr>
          <w:rFonts w:ascii="Times New Roman" w:hAnsi="Times New Roman" w:cs="Times New Roman"/>
          <w:color w:val="000000" w:themeColor="text1"/>
          <w:sz w:val="28"/>
          <w:szCs w:val="28"/>
        </w:rPr>
        <w:t>Троицкого</w:t>
      </w:r>
      <w:r w:rsidR="00106A32" w:rsidRPr="008701F9">
        <w:rPr>
          <w:rFonts w:ascii="Times New Roman" w:hAnsi="Times New Roman" w:cs="Times New Roman"/>
          <w:color w:val="000000" w:themeColor="text1"/>
          <w:sz w:val="28"/>
          <w:szCs w:val="28"/>
        </w:rPr>
        <w:t xml:space="preserve"> сельског</w:t>
      </w:r>
      <w:r w:rsidR="00D526A7">
        <w:rPr>
          <w:rFonts w:ascii="Times New Roman" w:hAnsi="Times New Roman" w:cs="Times New Roman"/>
          <w:color w:val="000000" w:themeColor="text1"/>
          <w:sz w:val="28"/>
          <w:szCs w:val="28"/>
        </w:rPr>
        <w:t>о поселения</w:t>
      </w:r>
      <w:r w:rsidR="00783CD8" w:rsidRPr="008701F9">
        <w:rPr>
          <w:rFonts w:ascii="Times New Roman" w:hAnsi="Times New Roman" w:cs="Times New Roman"/>
          <w:color w:val="000000" w:themeColor="text1"/>
          <w:sz w:val="28"/>
          <w:szCs w:val="28"/>
        </w:rPr>
        <w:t>.</w:t>
      </w:r>
    </w:p>
    <w:p w:rsidR="000A1327" w:rsidRPr="008701F9"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0A1327" w:rsidRPr="008701F9">
        <w:rPr>
          <w:rFonts w:ascii="Times New Roman" w:hAnsi="Times New Roman" w:cs="Times New Roman"/>
          <w:color w:val="000000" w:themeColor="text1"/>
          <w:sz w:val="28"/>
          <w:szCs w:val="28"/>
        </w:rPr>
        <w:t>ешение</w:t>
      </w:r>
      <w:r w:rsidRPr="008701F9">
        <w:rPr>
          <w:rFonts w:ascii="Times New Roman" w:hAnsi="Times New Roman" w:cs="Times New Roman"/>
          <w:color w:val="000000" w:themeColor="text1"/>
          <w:sz w:val="28"/>
          <w:szCs w:val="28"/>
        </w:rPr>
        <w:t xml:space="preserve"> об отказе в проведении аукциона</w:t>
      </w:r>
      <w:r w:rsidR="000A1327" w:rsidRPr="008701F9">
        <w:rPr>
          <w:rFonts w:ascii="Times New Roman" w:hAnsi="Times New Roman" w:cs="Times New Roman"/>
          <w:color w:val="000000" w:themeColor="text1"/>
          <w:sz w:val="28"/>
          <w:szCs w:val="28"/>
        </w:rPr>
        <w:t xml:space="preserve"> выдается (направляется) заявителю лично по месту обращения или </w:t>
      </w:r>
      <w:r w:rsidR="00B237BE" w:rsidRPr="008701F9">
        <w:rPr>
          <w:rFonts w:ascii="Times New Roman" w:hAnsi="Times New Roman" w:cs="Times New Roman"/>
          <w:color w:val="000000" w:themeColor="text1"/>
          <w:sz w:val="28"/>
          <w:szCs w:val="28"/>
        </w:rPr>
        <w:t xml:space="preserve">его </w:t>
      </w:r>
      <w:r w:rsidR="000A1327" w:rsidRPr="008701F9">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8701F9">
        <w:rPr>
          <w:rFonts w:ascii="Times New Roman" w:hAnsi="Times New Roman" w:cs="Times New Roman"/>
          <w:color w:val="000000" w:themeColor="text1"/>
          <w:sz w:val="28"/>
          <w:szCs w:val="28"/>
        </w:rPr>
        <w:t>.</w:t>
      </w:r>
    </w:p>
    <w:p w:rsidR="00B237BE" w:rsidRPr="008701F9"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8701F9"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w:t>
      </w:r>
      <w:r w:rsidRPr="008701F9">
        <w:rPr>
          <w:rFonts w:ascii="Times New Roman" w:hAnsi="Times New Roman" w:cs="Times New Roman"/>
          <w:color w:val="000000" w:themeColor="text1"/>
          <w:sz w:val="28"/>
          <w:szCs w:val="28"/>
        </w:rPr>
        <w:lastRenderedPageBreak/>
        <w:t xml:space="preserve">земельный участок </w:t>
      </w:r>
      <w:r w:rsidR="00735411"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8701F9"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8701F9"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C5675C"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5675C">
        <w:rPr>
          <w:rFonts w:ascii="Times New Roman" w:hAnsi="Times New Roman" w:cs="Times New Roman"/>
          <w:color w:val="000000" w:themeColor="text1"/>
          <w:sz w:val="28"/>
          <w:szCs w:val="28"/>
        </w:rPr>
        <w:t xml:space="preserve">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w:t>
      </w:r>
      <w:r w:rsidR="00CE52F4" w:rsidRPr="00C5675C">
        <w:rPr>
          <w:rFonts w:ascii="Times New Roman" w:hAnsi="Times New Roman" w:cs="Times New Roman"/>
          <w:color w:val="000000" w:themeColor="text1"/>
          <w:sz w:val="28"/>
          <w:szCs w:val="28"/>
        </w:rPr>
        <w:t xml:space="preserve">обращение за государственной регистрацией </w:t>
      </w:r>
      <w:r w:rsidR="000B1C2D" w:rsidRPr="00C5675C">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
    <w:p w:rsidR="00DD4448" w:rsidRPr="008701F9"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администрации уполномоченный на </w:t>
      </w:r>
      <w:r w:rsidRPr="008701F9">
        <w:rPr>
          <w:rFonts w:ascii="Times New Roman" w:hAnsi="Times New Roman" w:cs="Times New Roman"/>
          <w:color w:val="000000" w:themeColor="text1"/>
          <w:sz w:val="28"/>
          <w:szCs w:val="28"/>
        </w:rPr>
        <w:lastRenderedPageBreak/>
        <w:t xml:space="preserve">рассмотрение заявления </w:t>
      </w:r>
      <w:r w:rsidR="00DC02A4" w:rsidRPr="008701F9">
        <w:rPr>
          <w:rFonts w:ascii="Times New Roman" w:hAnsi="Times New Roman" w:cs="Times New Roman"/>
          <w:color w:val="000000" w:themeColor="text1"/>
          <w:sz w:val="28"/>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8701F9"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8701F9">
        <w:rPr>
          <w:rFonts w:ascii="Times New Roman" w:hAnsi="Times New Roman" w:cs="Times New Roman"/>
          <w:color w:val="000000" w:themeColor="text1"/>
          <w:sz w:val="28"/>
          <w:szCs w:val="28"/>
        </w:rPr>
        <w:t xml:space="preserve"> </w:t>
      </w:r>
      <w:r w:rsidR="00D526A7">
        <w:rPr>
          <w:rFonts w:ascii="Times New Roman" w:hAnsi="Times New Roman" w:cs="Times New Roman"/>
          <w:color w:val="000000" w:themeColor="text1"/>
          <w:sz w:val="28"/>
          <w:szCs w:val="28"/>
        </w:rPr>
        <w:t>Троицкого</w:t>
      </w:r>
      <w:r w:rsidR="00257559" w:rsidRPr="008701F9">
        <w:rPr>
          <w:rFonts w:ascii="Times New Roman" w:hAnsi="Times New Roman" w:cs="Times New Roman"/>
          <w:color w:val="000000" w:themeColor="text1"/>
          <w:sz w:val="28"/>
          <w:szCs w:val="28"/>
        </w:rPr>
        <w:t xml:space="preserve"> сельского поселения</w:t>
      </w:r>
      <w:r w:rsidR="00A475E8" w:rsidRPr="008701F9">
        <w:rPr>
          <w:rFonts w:ascii="Times New Roman" w:hAnsi="Times New Roman" w:cs="Times New Roman"/>
          <w:color w:val="000000" w:themeColor="text1"/>
          <w:sz w:val="28"/>
          <w:szCs w:val="28"/>
        </w:rPr>
        <w:t>.</w:t>
      </w:r>
    </w:p>
    <w:p w:rsidR="00EE7663" w:rsidRPr="008701F9"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рганизации(й),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00D526A7">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00D526A7">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D526A7">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8701F9"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r w:rsidR="00D526A7">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не требуется.</w:t>
      </w:r>
    </w:p>
    <w:p w:rsidR="007F1EB6" w:rsidRPr="008701F9"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w:t>
      </w:r>
      <w:r w:rsidRPr="008701F9">
        <w:rPr>
          <w:rFonts w:ascii="Times New Roman" w:hAnsi="Times New Roman" w:cs="Times New Roman"/>
          <w:color w:val="000000" w:themeColor="text1"/>
          <w:sz w:val="28"/>
          <w:szCs w:val="28"/>
        </w:rPr>
        <w:lastRenderedPageBreak/>
        <w:t>аукциона по продаже земельного участка или аукциона на право заключения договора аренды земельного участка.</w:t>
      </w:r>
    </w:p>
    <w:p w:rsidR="007F1EB6" w:rsidRPr="008701F9"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8701F9"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4863B5" w:rsidRPr="008701F9">
        <w:rPr>
          <w:rFonts w:ascii="Times New Roman" w:eastAsiaTheme="minorHAnsi" w:hAnsi="Times New Roman" w:cs="Times New Roman"/>
          <w:color w:val="000000" w:themeColor="text1"/>
          <w:sz w:val="28"/>
          <w:szCs w:val="28"/>
          <w:lang w:eastAsia="en-US"/>
        </w:rPr>
        <w:t>в срок не более чем два месяца</w:t>
      </w:r>
      <w:r w:rsidR="00C75B9A" w:rsidRPr="008701F9">
        <w:rPr>
          <w:rFonts w:ascii="Times New Roman" w:hAnsi="Times New Roman" w:cs="Times New Roman"/>
          <w:color w:val="000000" w:themeColor="text1"/>
          <w:sz w:val="28"/>
          <w:szCs w:val="28"/>
        </w:rPr>
        <w:t xml:space="preserve"> со дня поступления заявления о проведении </w:t>
      </w:r>
      <w:r w:rsidR="00C75B9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D526A7">
        <w:rPr>
          <w:rFonts w:ascii="Times New Roman" w:hAnsi="Times New Roman" w:cs="Times New Roman"/>
          <w:color w:val="000000" w:themeColor="text1"/>
          <w:sz w:val="28"/>
          <w:szCs w:val="28"/>
        </w:rPr>
        <w:t>Троицкого сельского поселения</w:t>
      </w:r>
      <w:r w:rsidR="00C75B9A" w:rsidRPr="008701F9">
        <w:rPr>
          <w:rFonts w:ascii="Times New Roman" w:hAnsi="Times New Roman" w:cs="Times New Roman"/>
          <w:color w:val="000000" w:themeColor="text1"/>
          <w:sz w:val="28"/>
          <w:szCs w:val="28"/>
        </w:rPr>
        <w:t>.</w:t>
      </w:r>
    </w:p>
    <w:p w:rsidR="00C837FE" w:rsidRPr="008701F9"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дней со дня принятия </w:t>
      </w:r>
      <w:r w:rsidR="00C837FE" w:rsidRPr="008701F9">
        <w:rPr>
          <w:rFonts w:ascii="Times New Roman" w:hAnsi="Times New Roman" w:cs="Times New Roman"/>
          <w:color w:val="000000" w:themeColor="text1"/>
          <w:sz w:val="28"/>
          <w:szCs w:val="28"/>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8701F9">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и</w:t>
      </w:r>
      <w:r w:rsidR="0061498A" w:rsidRPr="008701F9">
        <w:rPr>
          <w:rFonts w:ascii="Times New Roman" w:hAnsi="Times New Roman" w:cs="Times New Roman"/>
          <w:color w:val="000000" w:themeColor="text1"/>
          <w:sz w:val="28"/>
          <w:szCs w:val="28"/>
        </w:rPr>
        <w:t>звещение об отказе в проведении аукциона</w:t>
      </w:r>
      <w:r w:rsidRPr="008701F9">
        <w:rPr>
          <w:rFonts w:ascii="Times New Roman" w:hAnsi="Times New Roman" w:cs="Times New Roman"/>
          <w:color w:val="000000" w:themeColor="text1"/>
          <w:sz w:val="28"/>
          <w:szCs w:val="28"/>
        </w:rPr>
        <w:t>.</w:t>
      </w:r>
    </w:p>
    <w:p w:rsidR="00E40B03" w:rsidRPr="008701F9"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r w:rsidR="00D526A7">
        <w:rPr>
          <w:rFonts w:ascii="Times New Roman" w:hAnsi="Times New Roman" w:cs="Times New Roman"/>
          <w:color w:val="000000" w:themeColor="text1"/>
          <w:sz w:val="28"/>
          <w:szCs w:val="28"/>
        </w:rPr>
        <w:t xml:space="preserve">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на подписание главе </w:t>
      </w:r>
      <w:r w:rsidR="00D526A7">
        <w:rPr>
          <w:rFonts w:ascii="Times New Roman" w:hAnsi="Times New Roman" w:cs="Times New Roman"/>
          <w:color w:val="000000" w:themeColor="text1"/>
          <w:sz w:val="28"/>
          <w:szCs w:val="28"/>
        </w:rPr>
        <w:t>Троицкого</w:t>
      </w:r>
      <w:r w:rsidR="00E40B03" w:rsidRPr="008701F9">
        <w:rPr>
          <w:rFonts w:ascii="Times New Roman" w:hAnsi="Times New Roman" w:cs="Times New Roman"/>
          <w:color w:val="000000" w:themeColor="text1"/>
          <w:sz w:val="28"/>
          <w:szCs w:val="28"/>
        </w:rPr>
        <w:t xml:space="preserve"> сельского поселения</w:t>
      </w:r>
      <w:r w:rsidR="00D526A7">
        <w:rPr>
          <w:rFonts w:ascii="Times New Roman" w:hAnsi="Times New Roman" w:cs="Times New Roman"/>
          <w:color w:val="000000" w:themeColor="text1"/>
          <w:sz w:val="28"/>
          <w:szCs w:val="28"/>
        </w:rPr>
        <w:t>.</w:t>
      </w:r>
    </w:p>
    <w:p w:rsidR="00353CE3" w:rsidRPr="008701F9"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8701F9" w:rsidRDefault="00723FED" w:rsidP="008701F9">
      <w:pPr>
        <w:pStyle w:val="a3"/>
        <w:numPr>
          <w:ilvl w:val="3"/>
          <w:numId w:val="20"/>
        </w:numPr>
        <w:tabs>
          <w:tab w:val="left" w:pos="1560"/>
        </w:tabs>
        <w:ind w:left="0" w:firstLine="709"/>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D526A7">
        <w:rPr>
          <w:rFonts w:ascii="Times New Roman" w:hAnsi="Times New Roman" w:cs="Times New Roman"/>
          <w:color w:val="000000" w:themeColor="text1"/>
          <w:sz w:val="28"/>
          <w:szCs w:val="28"/>
        </w:rPr>
        <w:t xml:space="preserve"> </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8701F9"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проведении аукциона определяются Земельным Кодексом РФ.</w:t>
      </w:r>
    </w:p>
    <w:p w:rsidR="008D60D4" w:rsidRPr="008364AC"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D0D0D" w:themeColor="text1" w:themeTint="F2"/>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 xml:space="preserve">змещение извещения о проведении </w:t>
      </w:r>
      <w:r w:rsidR="00D526A7">
        <w:rPr>
          <w:rFonts w:ascii="Times New Roman" w:hAnsi="Times New Roman" w:cs="Times New Roman"/>
          <w:color w:val="000000" w:themeColor="text1"/>
          <w:sz w:val="28"/>
          <w:szCs w:val="28"/>
        </w:rPr>
        <w:t xml:space="preserve"> </w:t>
      </w:r>
      <w:r w:rsidR="008D60D4" w:rsidRPr="008701F9">
        <w:rPr>
          <w:rFonts w:ascii="Times New Roman" w:hAnsi="Times New Roman" w:cs="Times New Roman"/>
          <w:color w:val="000000" w:themeColor="text1"/>
          <w:sz w:val="28"/>
          <w:szCs w:val="28"/>
        </w:rPr>
        <w:t xml:space="preserve">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D526A7">
        <w:rPr>
          <w:rFonts w:ascii="Times New Roman" w:hAnsi="Times New Roman" w:cs="Times New Roman"/>
          <w:color w:val="000000" w:themeColor="text1"/>
          <w:sz w:val="28"/>
          <w:szCs w:val="28"/>
        </w:rPr>
        <w:t>Троицкого</w:t>
      </w:r>
      <w:r w:rsidR="008D60D4" w:rsidRPr="008701F9">
        <w:rPr>
          <w:rFonts w:ascii="Times New Roman" w:hAnsi="Times New Roman" w:cs="Times New Roman"/>
          <w:color w:val="000000" w:themeColor="text1"/>
          <w:sz w:val="28"/>
          <w:szCs w:val="28"/>
        </w:rPr>
        <w:t xml:space="preserve"> </w:t>
      </w:r>
      <w:r w:rsidR="008D60D4" w:rsidRPr="008701F9">
        <w:rPr>
          <w:rFonts w:ascii="Times New Roman" w:hAnsi="Times New Roman" w:cs="Times New Roman"/>
          <w:color w:val="000000" w:themeColor="text1"/>
          <w:sz w:val="28"/>
          <w:szCs w:val="28"/>
        </w:rPr>
        <w:lastRenderedPageBreak/>
        <w:t>сельского поселения для официального опубликования (</w:t>
      </w:r>
      <w:r w:rsidR="008D60D4" w:rsidRPr="00D526A7">
        <w:rPr>
          <w:rFonts w:ascii="Times New Roman" w:hAnsi="Times New Roman" w:cs="Times New Roman"/>
          <w:color w:val="FF0000"/>
          <w:sz w:val="28"/>
          <w:szCs w:val="28"/>
        </w:rPr>
        <w:t xml:space="preserve">обнародования) </w:t>
      </w:r>
      <w:r w:rsidR="008D60D4" w:rsidRPr="008364AC">
        <w:rPr>
          <w:rFonts w:ascii="Times New Roman" w:hAnsi="Times New Roman" w:cs="Times New Roman"/>
          <w:color w:val="0D0D0D" w:themeColor="text1" w:themeTint="F2"/>
          <w:sz w:val="28"/>
          <w:szCs w:val="28"/>
        </w:rPr>
        <w:t>муниципальных правовых актов.</w:t>
      </w:r>
    </w:p>
    <w:p w:rsidR="00F12D0D" w:rsidRPr="008701F9"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w:t>
      </w:r>
      <w:r w:rsidR="00F41767" w:rsidRPr="00843DA8">
        <w:rPr>
          <w:rFonts w:ascii="Times New Roman" w:hAnsi="Times New Roman" w:cs="Times New Roman"/>
          <w:color w:val="FF0000"/>
          <w:sz w:val="28"/>
          <w:szCs w:val="28"/>
        </w:rPr>
        <w:t>опубликования (обнародования)</w:t>
      </w:r>
      <w:r w:rsidR="00F41767" w:rsidRPr="008701F9">
        <w:rPr>
          <w:rFonts w:ascii="Times New Roman" w:hAnsi="Times New Roman" w:cs="Times New Roman"/>
          <w:color w:val="000000" w:themeColor="text1"/>
          <w:sz w:val="28"/>
          <w:szCs w:val="28"/>
        </w:rPr>
        <w:t xml:space="preserve"> муниципальных правовых актов уставом </w:t>
      </w:r>
      <w:r w:rsidR="00D526A7">
        <w:rPr>
          <w:rFonts w:ascii="Times New Roman" w:hAnsi="Times New Roman" w:cs="Times New Roman"/>
          <w:color w:val="000000" w:themeColor="text1"/>
          <w:sz w:val="28"/>
          <w:szCs w:val="28"/>
        </w:rPr>
        <w:t>Троицкого</w:t>
      </w:r>
      <w:r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осуществляет прием документов предусмотренных пунктом 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пециалист администрации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Рассмотрение представленных документов, истребование документов (сведений), указанных в пункте 2.6.2.2. настоящего </w:t>
      </w:r>
      <w:r w:rsidRPr="008701F9">
        <w:rPr>
          <w:rFonts w:ascii="Times New Roman" w:hAnsi="Times New Roman" w:cs="Times New Roman"/>
          <w:color w:val="000000" w:themeColor="text1"/>
          <w:sz w:val="28"/>
          <w:szCs w:val="28"/>
        </w:rPr>
        <w:lastRenderedPageBreak/>
        <w:t>административного регламента, в рамках межведомственного взаимодействия.</w:t>
      </w:r>
    </w:p>
    <w:p w:rsidR="00165280" w:rsidRPr="008701F9"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701F9">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2.6.2.2. настоящего административного регламента.</w:t>
      </w:r>
    </w:p>
    <w:p w:rsidR="009447A8" w:rsidRPr="008701F9"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957119" w:rsidRPr="008701F9">
        <w:rPr>
          <w:rFonts w:ascii="Times New Roman" w:hAnsi="Times New Roman" w:cs="Times New Roman"/>
          <w:color w:val="000000" w:themeColor="text1"/>
          <w:sz w:val="28"/>
          <w:szCs w:val="28"/>
        </w:rPr>
        <w:t xml:space="preserve">главой </w:t>
      </w:r>
      <w:r w:rsidR="00D526A7">
        <w:rPr>
          <w:rFonts w:ascii="Times New Roman" w:hAnsi="Times New Roman" w:cs="Times New Roman"/>
          <w:color w:val="000000" w:themeColor="text1"/>
          <w:sz w:val="28"/>
          <w:szCs w:val="28"/>
        </w:rPr>
        <w:t>Троицкого</w:t>
      </w:r>
      <w:r w:rsidR="00957119" w:rsidRPr="008701F9">
        <w:rPr>
          <w:rFonts w:ascii="Times New Roman" w:hAnsi="Times New Roman" w:cs="Times New Roman"/>
          <w:color w:val="000000" w:themeColor="text1"/>
          <w:sz w:val="28"/>
          <w:szCs w:val="28"/>
        </w:rPr>
        <w:t xml:space="preserve"> сельского поселения</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не позднее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8701F9"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sidR="00D526A7">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8701F9"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A6F28" w:rsidRPr="008701F9"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364AC"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8364AC">
        <w:rPr>
          <w:rFonts w:ascii="Times New Roman" w:hAnsi="Times New Roman" w:cs="Times New Roman"/>
          <w:color w:val="000000" w:themeColor="text1"/>
          <w:sz w:val="28"/>
          <w:szCs w:val="28"/>
        </w:rPr>
        <w:t>специалиста</w:t>
      </w:r>
      <w:r w:rsidR="001C2A28" w:rsidRPr="00D526A7">
        <w:rPr>
          <w:rFonts w:ascii="Times New Roman" w:hAnsi="Times New Roman" w:cs="Times New Roman"/>
          <w:color w:val="FF0000"/>
          <w:sz w:val="28"/>
          <w:szCs w:val="28"/>
        </w:rPr>
        <w:t xml:space="preserve"> администрации </w:t>
      </w:r>
      <w:r w:rsidR="00D526A7" w:rsidRPr="008364AC">
        <w:rPr>
          <w:rFonts w:ascii="Times New Roman" w:hAnsi="Times New Roman" w:cs="Times New Roman"/>
          <w:color w:val="000000" w:themeColor="text1"/>
          <w:sz w:val="28"/>
          <w:szCs w:val="28"/>
        </w:rPr>
        <w:t>Троицкого</w:t>
      </w:r>
      <w:r w:rsidR="00A00D11" w:rsidRPr="008364AC">
        <w:rPr>
          <w:rFonts w:ascii="Times New Roman" w:hAnsi="Times New Roman" w:cs="Times New Roman"/>
          <w:color w:val="000000" w:themeColor="text1"/>
          <w:sz w:val="28"/>
          <w:szCs w:val="28"/>
        </w:rPr>
        <w:t xml:space="preserve"> сельского п</w:t>
      </w:r>
      <w:r w:rsidR="001C2A28" w:rsidRPr="008364AC">
        <w:rPr>
          <w:rFonts w:ascii="Times New Roman" w:hAnsi="Times New Roman" w:cs="Times New Roman"/>
          <w:color w:val="000000" w:themeColor="text1"/>
          <w:sz w:val="28"/>
          <w:szCs w:val="28"/>
        </w:rPr>
        <w:t>оселения</w:t>
      </w:r>
      <w:r w:rsidR="00C002C6" w:rsidRPr="008364AC">
        <w:rPr>
          <w:rFonts w:ascii="Times New Roman" w:hAnsi="Times New Roman" w:cs="Times New Roman"/>
          <w:color w:val="000000" w:themeColor="text1"/>
          <w:sz w:val="28"/>
          <w:szCs w:val="28"/>
        </w:rPr>
        <w:t>.</w:t>
      </w:r>
    </w:p>
    <w:p w:rsidR="00A12481" w:rsidRPr="008364AC"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364AC">
        <w:rPr>
          <w:rFonts w:ascii="Times New Roman" w:hAnsi="Times New Roman" w:cs="Times New Roman"/>
          <w:color w:val="000000" w:themeColor="text1"/>
          <w:sz w:val="28"/>
          <w:szCs w:val="28"/>
        </w:rPr>
        <w:t>. В протоколе указываются:</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наименование и место нахождения (для юридического лица), фамилия, имя и (при наличии) отчество, место жительства (для гражданина) </w:t>
      </w:r>
      <w:r w:rsidRPr="008701F9">
        <w:rPr>
          <w:rFonts w:ascii="Times New Roman" w:hAnsi="Times New Roman" w:cs="Times New Roman"/>
          <w:color w:val="000000" w:themeColor="text1"/>
          <w:sz w:val="28"/>
          <w:szCs w:val="28"/>
        </w:rPr>
        <w:lastRenderedPageBreak/>
        <w:t>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8701F9"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C002C6"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рабочих дней со дня подписания протокола о результатах аукциона администрация </w:t>
      </w:r>
      <w:r w:rsidR="00D526A7">
        <w:rPr>
          <w:rFonts w:ascii="Times New Roman" w:hAnsi="Times New Roman" w:cs="Times New Roman"/>
          <w:color w:val="000000" w:themeColor="text1"/>
          <w:sz w:val="28"/>
          <w:szCs w:val="28"/>
        </w:rPr>
        <w:t>Троицкого</w:t>
      </w:r>
      <w:r w:rsidRPr="008701F9">
        <w:rPr>
          <w:rFonts w:ascii="Times New Roman" w:hAnsi="Times New Roman" w:cs="Times New Roman"/>
          <w:color w:val="000000" w:themeColor="text1"/>
          <w:sz w:val="28"/>
          <w:szCs w:val="28"/>
        </w:rPr>
        <w:t xml:space="preserve"> сельского поселения возвращает задатки лицам, участвовавшим в аукционе, но не победившим в нем.</w:t>
      </w:r>
    </w:p>
    <w:p w:rsidR="00AB0003" w:rsidRPr="008701F9"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8701F9"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8701F9">
        <w:rPr>
          <w:rFonts w:ascii="Times New Roman" w:hAnsi="Times New Roman" w:cs="Times New Roman"/>
          <w:color w:val="000000" w:themeColor="text1"/>
          <w:sz w:val="28"/>
          <w:szCs w:val="28"/>
        </w:rPr>
        <w:t xml:space="preserve">главой </w:t>
      </w:r>
      <w:r w:rsidR="00320098">
        <w:rPr>
          <w:rFonts w:ascii="Times New Roman" w:hAnsi="Times New Roman" w:cs="Times New Roman"/>
          <w:color w:val="000000" w:themeColor="text1"/>
          <w:sz w:val="28"/>
          <w:szCs w:val="28"/>
        </w:rPr>
        <w:t>Троицкого</w:t>
      </w:r>
      <w:r w:rsidR="006F0302" w:rsidRPr="008701F9">
        <w:rPr>
          <w:rFonts w:ascii="Times New Roman" w:hAnsi="Times New Roman" w:cs="Times New Roman"/>
          <w:color w:val="000000" w:themeColor="text1"/>
          <w:sz w:val="28"/>
          <w:szCs w:val="28"/>
        </w:rPr>
        <w:t xml:space="preserve"> сельского поселения</w:t>
      </w:r>
      <w:r w:rsidR="00320098">
        <w:rPr>
          <w:rFonts w:ascii="Times New Roman" w:hAnsi="Times New Roman" w:cs="Times New Roman"/>
          <w:color w:val="000000" w:themeColor="text1"/>
          <w:sz w:val="28"/>
          <w:szCs w:val="28"/>
        </w:rPr>
        <w:t>.</w:t>
      </w:r>
    </w:p>
    <w:p w:rsidR="00655228" w:rsidRPr="008701F9"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r w:rsidR="00320098">
        <w:rPr>
          <w:rFonts w:ascii="Times New Roman" w:hAnsi="Times New Roman" w:cs="Times New Roman"/>
          <w:color w:val="000000" w:themeColor="text1"/>
          <w:sz w:val="28"/>
          <w:szCs w:val="28"/>
        </w:rPr>
        <w:t xml:space="preserve">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договора купли-продажи или договора аренды земельного участка, являющегося предметом аукциона</w:t>
      </w:r>
      <w:r w:rsidR="00871E80" w:rsidRPr="008701F9">
        <w:rPr>
          <w:rFonts w:ascii="Times New Roman" w:hAnsi="Times New Roman" w:cs="Times New Roman"/>
          <w:color w:val="000000" w:themeColor="text1"/>
          <w:sz w:val="28"/>
          <w:szCs w:val="28"/>
        </w:rPr>
        <w:t xml:space="preserve"> администрация </w:t>
      </w:r>
      <w:r w:rsidR="00320098">
        <w:rPr>
          <w:rFonts w:ascii="Times New Roman" w:hAnsi="Times New Roman" w:cs="Times New Roman"/>
          <w:color w:val="000000" w:themeColor="text1"/>
          <w:sz w:val="28"/>
          <w:szCs w:val="28"/>
        </w:rPr>
        <w:t>Троицкого</w:t>
      </w:r>
      <w:r w:rsidR="00871E80" w:rsidRPr="008701F9">
        <w:rPr>
          <w:rFonts w:ascii="Times New Roman" w:hAnsi="Times New Roman" w:cs="Times New Roman"/>
          <w:color w:val="000000" w:themeColor="text1"/>
          <w:sz w:val="28"/>
          <w:szCs w:val="28"/>
        </w:rPr>
        <w:t xml:space="preserve"> сельского поселения принимает меры предусмотренные ст. 39.12. Земельного кодекса РФ.</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Подача заявителем (представителем заявителя) заявления и иных документов, необходимых для предоставления муниципальной услуги, </w:t>
      </w:r>
      <w:r w:rsidRPr="008701F9">
        <w:rPr>
          <w:rFonts w:ascii="Times New Roman" w:hAnsi="Times New Roman" w:cs="Times New Roman"/>
          <w:color w:val="000000" w:themeColor="text1"/>
          <w:sz w:val="28"/>
          <w:szCs w:val="28"/>
        </w:rPr>
        <w:lastRenderedPageBreak/>
        <w:t>и прием таких заявлений и документов в электронной форме.</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8701F9" w:rsidRDefault="00DC069E" w:rsidP="00DC069E">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w:t>
      </w:r>
      <w:r w:rsidRPr="008701F9">
        <w:rPr>
          <w:rFonts w:ascii="Times New Roman" w:hAnsi="Times New Roman" w:cs="Times New Roman"/>
          <w:color w:val="000000" w:themeColor="text1"/>
          <w:sz w:val="28"/>
          <w:szCs w:val="28"/>
        </w:rPr>
        <w:lastRenderedPageBreak/>
        <w:t>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D745C2">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A7678">
        <w:rPr>
          <w:rFonts w:ascii="Times New Roman" w:hAnsi="Times New Roman" w:cs="Times New Roman"/>
          <w:color w:val="000000" w:themeColor="text1"/>
          <w:sz w:val="28"/>
          <w:szCs w:val="28"/>
        </w:rPr>
        <w:t>Троицкого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A7678">
        <w:rPr>
          <w:rFonts w:ascii="Times New Roman" w:hAnsi="Times New Roman" w:cs="Times New Roman"/>
          <w:color w:val="000000" w:themeColor="text1"/>
          <w:sz w:val="28"/>
          <w:szCs w:val="28"/>
        </w:rPr>
        <w:t>Троицкого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A7678">
        <w:rPr>
          <w:rFonts w:ascii="Times New Roman" w:hAnsi="Times New Roman" w:cs="Times New Roman"/>
          <w:color w:val="000000" w:themeColor="text1"/>
          <w:sz w:val="28"/>
          <w:szCs w:val="28"/>
        </w:rPr>
        <w:t>Троицкого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A7678">
        <w:rPr>
          <w:rFonts w:ascii="Times New Roman" w:hAnsi="Times New Roman" w:cs="Times New Roman"/>
          <w:color w:val="000000" w:themeColor="text1"/>
          <w:sz w:val="28"/>
          <w:szCs w:val="28"/>
        </w:rPr>
        <w:t xml:space="preserve"> Троицкого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Жалоба может быть направлена по почте, через многофункциональные центры, с использованием Единого портала государственных и </w:t>
      </w:r>
      <w:r w:rsidRPr="00E622CA">
        <w:rPr>
          <w:rFonts w:ascii="Times New Roman" w:hAnsi="Times New Roman" w:cs="Times New Roman"/>
          <w:color w:val="000000" w:themeColor="text1"/>
          <w:sz w:val="28"/>
          <w:szCs w:val="28"/>
        </w:rPr>
        <w:lastRenderedPageBreak/>
        <w:t>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w:t>
      </w:r>
      <w:r w:rsidR="008A7678">
        <w:rPr>
          <w:rFonts w:ascii="Times New Roman" w:hAnsi="Times New Roman" w:cs="Times New Roman"/>
          <w:color w:val="000000" w:themeColor="text1"/>
          <w:sz w:val="28"/>
          <w:szCs w:val="28"/>
        </w:rPr>
        <w:t>Троицкого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подача жалобы лицом, полномочия которого не подтверждены в порядке, установленном законодательством;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8364AC" w:rsidRDefault="008364AC" w:rsidP="00E622CA">
      <w:pPr>
        <w:spacing w:line="240" w:lineRule="auto"/>
        <w:ind w:firstLine="709"/>
        <w:contextualSpacing/>
        <w:jc w:val="right"/>
        <w:rPr>
          <w:rFonts w:ascii="Times New Roman" w:hAnsi="Times New Roman" w:cs="Times New Roman"/>
          <w:sz w:val="28"/>
          <w:szCs w:val="28"/>
        </w:rPr>
      </w:pPr>
    </w:p>
    <w:p w:rsidR="00A3664A" w:rsidRPr="00E622CA" w:rsidRDefault="00650C5B"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w:t>
      </w:r>
      <w:r w:rsidR="00A3664A" w:rsidRPr="00E622CA">
        <w:rPr>
          <w:rFonts w:ascii="Times New Roman" w:hAnsi="Times New Roman" w:cs="Times New Roman"/>
          <w:sz w:val="28"/>
          <w:szCs w:val="28"/>
        </w:rPr>
        <w:t xml:space="preserve">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Pr="00E175DE" w:rsidRDefault="00A3664A" w:rsidP="00E622CA">
      <w:pPr>
        <w:spacing w:line="240" w:lineRule="auto"/>
        <w:ind w:firstLine="709"/>
        <w:contextualSpacing/>
        <w:jc w:val="right"/>
        <w:rPr>
          <w:rFonts w:ascii="Times New Roman" w:hAnsi="Times New Roman" w:cs="Times New Roman"/>
          <w:sz w:val="28"/>
          <w:szCs w:val="28"/>
        </w:rPr>
      </w:pPr>
      <w:r w:rsidRPr="00E175DE">
        <w:rPr>
          <w:rFonts w:ascii="Times New Roman" w:hAnsi="Times New Roman" w:cs="Times New Roman"/>
          <w:sz w:val="28"/>
          <w:szCs w:val="28"/>
        </w:rPr>
        <w:t>регламенту</w:t>
      </w:r>
    </w:p>
    <w:p w:rsidR="00E175DE" w:rsidRDefault="00E175DE" w:rsidP="00C96809">
      <w:pPr>
        <w:autoSpaceDE w:val="0"/>
        <w:autoSpaceDN w:val="0"/>
        <w:adjustRightInd w:val="0"/>
        <w:spacing w:after="0"/>
        <w:ind w:firstLine="709"/>
        <w:jc w:val="both"/>
        <w:rPr>
          <w:rFonts w:ascii="Times New Roman" w:hAnsi="Times New Roman" w:cs="Times New Roman"/>
          <w:sz w:val="28"/>
          <w:szCs w:val="28"/>
        </w:rPr>
      </w:pP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 xml:space="preserve">1. Место нахождения администрации </w:t>
      </w:r>
      <w:r w:rsidR="008A7678" w:rsidRPr="00E175DE">
        <w:rPr>
          <w:rFonts w:ascii="Times New Roman" w:hAnsi="Times New Roman" w:cs="Times New Roman"/>
          <w:sz w:val="28"/>
          <w:szCs w:val="28"/>
        </w:rPr>
        <w:t>Троицкого сельского поселения</w:t>
      </w:r>
      <w:r w:rsidRPr="00E175DE">
        <w:rPr>
          <w:rFonts w:ascii="Times New Roman" w:hAnsi="Times New Roman" w:cs="Times New Roman"/>
          <w:sz w:val="28"/>
          <w:szCs w:val="28"/>
        </w:rPr>
        <w:t>:</w:t>
      </w:r>
      <w:r w:rsidR="008A7678" w:rsidRPr="00E175DE">
        <w:rPr>
          <w:rFonts w:ascii="Times New Roman" w:hAnsi="Times New Roman" w:cs="Times New Roman"/>
          <w:sz w:val="28"/>
          <w:szCs w:val="28"/>
        </w:rPr>
        <w:t xml:space="preserve"> 397949, Воронежская область, Лискинский район, село Троицкое, улица Буденного, 118а.</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График работы администрации</w:t>
      </w:r>
      <w:r w:rsidR="008A7678" w:rsidRPr="00E175DE">
        <w:rPr>
          <w:rFonts w:ascii="Times New Roman" w:hAnsi="Times New Roman" w:cs="Times New Roman"/>
          <w:sz w:val="28"/>
          <w:szCs w:val="28"/>
        </w:rPr>
        <w:t xml:space="preserve"> Троицкого сельского поселения:</w:t>
      </w:r>
    </w:p>
    <w:p w:rsidR="00C96809" w:rsidRPr="00E175DE" w:rsidRDefault="008A7678"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понедельник</w:t>
      </w:r>
      <w:r w:rsidR="00C96809" w:rsidRPr="00E175DE">
        <w:rPr>
          <w:rFonts w:ascii="Times New Roman" w:hAnsi="Times New Roman" w:cs="Times New Roman"/>
          <w:sz w:val="28"/>
          <w:szCs w:val="28"/>
        </w:rPr>
        <w:t>: с 0</w:t>
      </w:r>
      <w:r w:rsidRPr="00E175DE">
        <w:rPr>
          <w:rFonts w:ascii="Times New Roman" w:hAnsi="Times New Roman" w:cs="Times New Roman"/>
          <w:sz w:val="28"/>
          <w:szCs w:val="28"/>
        </w:rPr>
        <w:t>8</w:t>
      </w:r>
      <w:r w:rsidR="00C96809" w:rsidRPr="00E175DE">
        <w:rPr>
          <w:rFonts w:ascii="Times New Roman" w:hAnsi="Times New Roman" w:cs="Times New Roman"/>
          <w:sz w:val="28"/>
          <w:szCs w:val="28"/>
        </w:rPr>
        <w:t>.00 до 1</w:t>
      </w:r>
      <w:r w:rsidRPr="00E175DE">
        <w:rPr>
          <w:rFonts w:ascii="Times New Roman" w:hAnsi="Times New Roman" w:cs="Times New Roman"/>
          <w:sz w:val="28"/>
          <w:szCs w:val="28"/>
        </w:rPr>
        <w:t>7</w:t>
      </w:r>
      <w:r w:rsidR="00C96809" w:rsidRPr="00E175DE">
        <w:rPr>
          <w:rFonts w:ascii="Times New Roman" w:hAnsi="Times New Roman" w:cs="Times New Roman"/>
          <w:sz w:val="28"/>
          <w:szCs w:val="28"/>
        </w:rPr>
        <w:t>.00</w:t>
      </w:r>
      <w:r w:rsidRPr="00E175DE">
        <w:rPr>
          <w:rFonts w:ascii="Times New Roman" w:hAnsi="Times New Roman" w:cs="Times New Roman"/>
          <w:sz w:val="28"/>
          <w:szCs w:val="28"/>
        </w:rPr>
        <w:t>, перерыв с 13.00 до 14.00</w:t>
      </w:r>
      <w:r w:rsidR="00C96809" w:rsidRPr="00E175DE">
        <w:rPr>
          <w:rFonts w:ascii="Times New Roman" w:hAnsi="Times New Roman" w:cs="Times New Roman"/>
          <w:sz w:val="28"/>
          <w:szCs w:val="28"/>
        </w:rPr>
        <w:t>;</w:t>
      </w:r>
    </w:p>
    <w:p w:rsidR="008A7678" w:rsidRPr="00E175DE" w:rsidRDefault="008A7678"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вторник-пятница: с 08.00 до 17.00</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перерыв: с 1</w:t>
      </w:r>
      <w:r w:rsidR="008A7678" w:rsidRPr="00E175DE">
        <w:rPr>
          <w:rFonts w:ascii="Times New Roman" w:hAnsi="Times New Roman" w:cs="Times New Roman"/>
          <w:sz w:val="28"/>
          <w:szCs w:val="28"/>
        </w:rPr>
        <w:t>2.00 до 14</w:t>
      </w:r>
      <w:r w:rsidRPr="00E175DE">
        <w:rPr>
          <w:rFonts w:ascii="Times New Roman" w:hAnsi="Times New Roman" w:cs="Times New Roman"/>
          <w:sz w:val="28"/>
          <w:szCs w:val="28"/>
        </w:rPr>
        <w:t>.</w:t>
      </w:r>
      <w:r w:rsidR="008A7678" w:rsidRPr="00E175DE">
        <w:rPr>
          <w:rFonts w:ascii="Times New Roman" w:hAnsi="Times New Roman" w:cs="Times New Roman"/>
          <w:sz w:val="28"/>
          <w:szCs w:val="28"/>
        </w:rPr>
        <w:t>00</w:t>
      </w:r>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Официальный сайт администрации</w:t>
      </w:r>
      <w:r w:rsidR="008A7678" w:rsidRPr="00E175DE">
        <w:rPr>
          <w:rFonts w:ascii="Times New Roman" w:hAnsi="Times New Roman" w:cs="Times New Roman"/>
          <w:sz w:val="28"/>
          <w:szCs w:val="28"/>
        </w:rPr>
        <w:t xml:space="preserve"> Троицкого сельского поселения</w:t>
      </w:r>
      <w:r w:rsidRPr="00E175DE">
        <w:rPr>
          <w:rFonts w:ascii="Times New Roman" w:hAnsi="Times New Roman" w:cs="Times New Roman"/>
          <w:sz w:val="28"/>
          <w:szCs w:val="28"/>
        </w:rPr>
        <w:t xml:space="preserve"> </w:t>
      </w:r>
      <w:r w:rsidR="007A1B53" w:rsidRPr="00E175DE">
        <w:rPr>
          <w:rFonts w:ascii="Times New Roman" w:hAnsi="Times New Roman" w:cs="Times New Roman"/>
          <w:sz w:val="28"/>
          <w:szCs w:val="28"/>
        </w:rPr>
        <w:t xml:space="preserve">в </w:t>
      </w:r>
      <w:r w:rsidRPr="00E175DE">
        <w:rPr>
          <w:rFonts w:ascii="Times New Roman" w:hAnsi="Times New Roman" w:cs="Times New Roman"/>
          <w:sz w:val="28"/>
          <w:szCs w:val="28"/>
        </w:rPr>
        <w:t>сети Интернет: www.</w:t>
      </w:r>
      <w:r w:rsidR="007A1B53" w:rsidRPr="00E175DE">
        <w:rPr>
          <w:rFonts w:ascii="Times New Roman" w:hAnsi="Times New Roman" w:cs="Times New Roman"/>
          <w:sz w:val="28"/>
          <w:szCs w:val="28"/>
          <w:lang w:val="en-US"/>
        </w:rPr>
        <w:t>troickoe</w:t>
      </w:r>
      <w:r w:rsidR="007A1B53" w:rsidRPr="00E175DE">
        <w:rPr>
          <w:rFonts w:ascii="Times New Roman" w:hAnsi="Times New Roman" w:cs="Times New Roman"/>
          <w:sz w:val="28"/>
          <w:szCs w:val="28"/>
        </w:rPr>
        <w:t>1.</w:t>
      </w:r>
      <w:r w:rsidR="007A1B53" w:rsidRPr="00E175DE">
        <w:rPr>
          <w:rFonts w:ascii="Times New Roman" w:hAnsi="Times New Roman" w:cs="Times New Roman"/>
          <w:sz w:val="28"/>
          <w:szCs w:val="28"/>
          <w:lang w:val="en-US"/>
        </w:rPr>
        <w:t>ru</w:t>
      </w:r>
      <w:r w:rsidR="007A1B53"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 xml:space="preserve">Адрес электронной почты администрации </w:t>
      </w:r>
      <w:r w:rsidR="007A1B53" w:rsidRPr="00E175DE">
        <w:rPr>
          <w:rFonts w:ascii="Times New Roman" w:hAnsi="Times New Roman" w:cs="Times New Roman"/>
          <w:sz w:val="28"/>
          <w:szCs w:val="28"/>
        </w:rPr>
        <w:t>Троицкого сельского поселения</w:t>
      </w:r>
      <w:r w:rsidRPr="00E175DE">
        <w:rPr>
          <w:rFonts w:ascii="Times New Roman" w:hAnsi="Times New Roman" w:cs="Times New Roman"/>
          <w:sz w:val="28"/>
          <w:szCs w:val="28"/>
        </w:rPr>
        <w:t xml:space="preserve">: </w:t>
      </w:r>
      <w:r w:rsidR="007A1B53" w:rsidRPr="00E175DE">
        <w:rPr>
          <w:rFonts w:ascii="Times New Roman" w:hAnsi="Times New Roman" w:cs="Times New Roman"/>
          <w:sz w:val="28"/>
          <w:szCs w:val="28"/>
          <w:lang w:val="en-US"/>
        </w:rPr>
        <w:t>troickoe</w:t>
      </w:r>
      <w:r w:rsidR="007A1B53" w:rsidRPr="00E175DE">
        <w:rPr>
          <w:rFonts w:ascii="Times New Roman" w:hAnsi="Times New Roman" w:cs="Times New Roman"/>
          <w:sz w:val="28"/>
          <w:szCs w:val="28"/>
        </w:rPr>
        <w:t>.</w:t>
      </w:r>
      <w:r w:rsidR="007A1B53" w:rsidRPr="00E175DE">
        <w:rPr>
          <w:rFonts w:ascii="Times New Roman" w:hAnsi="Times New Roman" w:cs="Times New Roman"/>
          <w:sz w:val="28"/>
          <w:szCs w:val="28"/>
          <w:lang w:val="en-US"/>
        </w:rPr>
        <w:t>liski</w:t>
      </w:r>
      <w:r w:rsidR="007A1B53" w:rsidRPr="00E175DE">
        <w:rPr>
          <w:rFonts w:ascii="Times New Roman" w:hAnsi="Times New Roman" w:cs="Times New Roman"/>
          <w:sz w:val="28"/>
          <w:szCs w:val="28"/>
        </w:rPr>
        <w:t>@</w:t>
      </w:r>
      <w:r w:rsidR="007A1B53" w:rsidRPr="00E175DE">
        <w:rPr>
          <w:rFonts w:ascii="Times New Roman" w:hAnsi="Times New Roman" w:cs="Times New Roman"/>
          <w:sz w:val="28"/>
          <w:szCs w:val="28"/>
          <w:lang w:val="en-US"/>
        </w:rPr>
        <w:t>govvrn</w:t>
      </w:r>
      <w:r w:rsidR="007A1B53" w:rsidRPr="00E175DE">
        <w:rPr>
          <w:rFonts w:ascii="Times New Roman" w:hAnsi="Times New Roman" w:cs="Times New Roman"/>
          <w:sz w:val="28"/>
          <w:szCs w:val="28"/>
        </w:rPr>
        <w:t>.</w:t>
      </w:r>
      <w:r w:rsidR="007A1B53" w:rsidRPr="00E175DE">
        <w:rPr>
          <w:rFonts w:ascii="Times New Roman" w:hAnsi="Times New Roman" w:cs="Times New Roman"/>
          <w:sz w:val="28"/>
          <w:szCs w:val="28"/>
          <w:lang w:val="en-US"/>
        </w:rPr>
        <w:t>ru</w:t>
      </w:r>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 xml:space="preserve">2. Телефоны для справок: </w:t>
      </w:r>
      <w:r w:rsidR="007A1B53" w:rsidRPr="00E175DE">
        <w:rPr>
          <w:rFonts w:ascii="Times New Roman" w:hAnsi="Times New Roman" w:cs="Times New Roman"/>
          <w:sz w:val="28"/>
          <w:szCs w:val="28"/>
        </w:rPr>
        <w:t>8(47391)64-249; факс: 8(47391)64-249</w:t>
      </w:r>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3.1. Место нахождения АУ «МФЦ»: 394026, г. Воронеж, ул. Дружинников, 3б (Коминтерновский район).</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Телефон для справок АУ «МФЦ»: (473) 226-99-99.</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Официальный сайт АУ «МФЦ» в сети Интернет: mfc.vrn.ru.</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Адрес электронной почты АУ «МФЦ»: odno-okno@mail.ru.</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График работы АУ «МФЦ»:</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вторник, четверг, пятница: с 09.00 до 18.00;</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среда: с 11.00 до 20.00;</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суббота: с 09.00 до 16.45.</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3.2. Место нахождения филиала АУ «МФЦ» в муниципальном районе:</w:t>
      </w:r>
    </w:p>
    <w:p w:rsidR="00C96809" w:rsidRPr="00E175DE" w:rsidRDefault="00E175DE" w:rsidP="00E175DE">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1B53" w:rsidRPr="00E175DE">
        <w:rPr>
          <w:rFonts w:ascii="Times New Roman" w:hAnsi="Times New Roman" w:cs="Times New Roman"/>
          <w:sz w:val="28"/>
          <w:szCs w:val="28"/>
        </w:rPr>
        <w:t>397900, Воронежская область, город Лиски, улица Маршала Жукова, д.1.</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Телефон для справок филиала АУ «МФЦ»:</w:t>
      </w:r>
      <w:r w:rsidR="007A1B53" w:rsidRPr="00E175DE">
        <w:rPr>
          <w:rFonts w:ascii="Times New Roman" w:hAnsi="Times New Roman" w:cs="Times New Roman"/>
          <w:sz w:val="28"/>
          <w:szCs w:val="28"/>
        </w:rPr>
        <w:t>8(47391)2-85-55</w:t>
      </w:r>
      <w:r w:rsidRPr="00E175DE">
        <w:rPr>
          <w:rFonts w:ascii="Times New Roman" w:hAnsi="Times New Roman" w:cs="Times New Roman"/>
          <w:sz w:val="28"/>
          <w:szCs w:val="28"/>
        </w:rPr>
        <w:t>.</w:t>
      </w:r>
    </w:p>
    <w:p w:rsidR="00C96809" w:rsidRPr="00E175DE" w:rsidRDefault="00C96809"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График работы филиала АУ «МФЦ»:</w:t>
      </w:r>
    </w:p>
    <w:p w:rsidR="007A1B53" w:rsidRPr="00E175DE" w:rsidRDefault="007A1B53"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вторник, четверг, пятница: с 8.00 до 17.00</w:t>
      </w:r>
    </w:p>
    <w:p w:rsidR="007A1B53" w:rsidRPr="00E175DE" w:rsidRDefault="007A1B53"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среда: с 11.00 до 20.00</w:t>
      </w:r>
    </w:p>
    <w:p w:rsidR="00C96809" w:rsidRPr="00E175DE" w:rsidRDefault="007A1B53"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суббота: с 8.00 до 15.45</w:t>
      </w:r>
    </w:p>
    <w:p w:rsidR="007A1B53" w:rsidRDefault="007A1B53" w:rsidP="00C96809">
      <w:pPr>
        <w:autoSpaceDE w:val="0"/>
        <w:autoSpaceDN w:val="0"/>
        <w:adjustRightInd w:val="0"/>
        <w:spacing w:after="0"/>
        <w:ind w:firstLine="709"/>
        <w:jc w:val="both"/>
        <w:rPr>
          <w:rFonts w:ascii="Times New Roman" w:hAnsi="Times New Roman" w:cs="Times New Roman"/>
          <w:sz w:val="28"/>
          <w:szCs w:val="28"/>
        </w:rPr>
      </w:pPr>
      <w:r w:rsidRPr="00E175DE">
        <w:rPr>
          <w:rFonts w:ascii="Times New Roman" w:hAnsi="Times New Roman" w:cs="Times New Roman"/>
          <w:sz w:val="28"/>
          <w:szCs w:val="28"/>
        </w:rPr>
        <w:t>перерыв: с12.00 до 12.45</w:t>
      </w:r>
    </w:p>
    <w:p w:rsidR="00273829" w:rsidRDefault="00273829" w:rsidP="00273829">
      <w:pPr>
        <w:ind w:firstLine="709"/>
        <w:jc w:val="both"/>
        <w:rPr>
          <w:rFonts w:ascii="Times New Roman" w:hAnsi="Times New Roman" w:cs="Times New Roman"/>
          <w:sz w:val="28"/>
          <w:szCs w:val="28"/>
        </w:rPr>
      </w:pPr>
      <w:r>
        <w:rPr>
          <w:rFonts w:ascii="Times New Roman" w:hAnsi="Times New Roman" w:cs="Times New Roman"/>
          <w:sz w:val="28"/>
          <w:szCs w:val="28"/>
        </w:rPr>
        <w:t xml:space="preserve">3.3. Место нахождения  удаленного рабочего места Троицкого сельского поселения АУ «МФЦ»: </w:t>
      </w:r>
    </w:p>
    <w:p w:rsidR="00273829" w:rsidRDefault="00273829" w:rsidP="00273829">
      <w:pPr>
        <w:jc w:val="both"/>
        <w:rPr>
          <w:rFonts w:ascii="Times New Roman" w:hAnsi="Times New Roman" w:cs="Times New Roman"/>
          <w:sz w:val="28"/>
          <w:szCs w:val="28"/>
        </w:rPr>
      </w:pPr>
      <w:r>
        <w:rPr>
          <w:rFonts w:ascii="Times New Roman" w:hAnsi="Times New Roman" w:cs="Times New Roman"/>
          <w:sz w:val="28"/>
          <w:szCs w:val="28"/>
        </w:rPr>
        <w:lastRenderedPageBreak/>
        <w:t>397949, Воронежская область, Лискинский район, село Троицкое, улица Буденного, 118б.</w:t>
      </w:r>
    </w:p>
    <w:p w:rsidR="00273829" w:rsidRDefault="00273829" w:rsidP="00273829">
      <w:pPr>
        <w:ind w:firstLine="709"/>
        <w:jc w:val="both"/>
        <w:rPr>
          <w:rFonts w:ascii="Times New Roman" w:hAnsi="Times New Roman" w:cs="Times New Roman"/>
          <w:sz w:val="28"/>
          <w:szCs w:val="28"/>
        </w:rPr>
      </w:pPr>
      <w:r>
        <w:rPr>
          <w:rFonts w:ascii="Times New Roman" w:hAnsi="Times New Roman" w:cs="Times New Roman"/>
          <w:sz w:val="28"/>
          <w:szCs w:val="28"/>
        </w:rPr>
        <w:t>Телефон для справок:8(47391)2-85-55.</w:t>
      </w:r>
    </w:p>
    <w:p w:rsidR="00273829" w:rsidRDefault="00273829" w:rsidP="00273829">
      <w:pPr>
        <w:ind w:firstLine="709"/>
        <w:jc w:val="both"/>
        <w:rPr>
          <w:rFonts w:ascii="Times New Roman" w:hAnsi="Times New Roman" w:cs="Times New Roman"/>
          <w:sz w:val="28"/>
          <w:szCs w:val="28"/>
        </w:rPr>
      </w:pPr>
      <w:r>
        <w:rPr>
          <w:rFonts w:ascii="Times New Roman" w:hAnsi="Times New Roman" w:cs="Times New Roman"/>
          <w:sz w:val="28"/>
          <w:szCs w:val="28"/>
        </w:rPr>
        <w:t>График работы :</w:t>
      </w:r>
    </w:p>
    <w:p w:rsidR="00273829" w:rsidRDefault="00273829" w:rsidP="00273829">
      <w:pPr>
        <w:ind w:firstLine="709"/>
        <w:jc w:val="both"/>
        <w:rPr>
          <w:rFonts w:ascii="Times New Roman" w:hAnsi="Times New Roman" w:cs="Times New Roman"/>
          <w:sz w:val="28"/>
          <w:szCs w:val="28"/>
        </w:rPr>
      </w:pPr>
      <w:r>
        <w:rPr>
          <w:rFonts w:ascii="Times New Roman" w:hAnsi="Times New Roman" w:cs="Times New Roman"/>
          <w:sz w:val="28"/>
          <w:szCs w:val="28"/>
        </w:rPr>
        <w:t>пятница: с 08.00 до 12.00</w:t>
      </w:r>
    </w:p>
    <w:p w:rsidR="00273829" w:rsidRPr="00E175DE" w:rsidRDefault="00273829" w:rsidP="00C96809">
      <w:pPr>
        <w:autoSpaceDE w:val="0"/>
        <w:autoSpaceDN w:val="0"/>
        <w:adjustRightInd w:val="0"/>
        <w:spacing w:after="0"/>
        <w:ind w:firstLine="709"/>
        <w:jc w:val="both"/>
        <w:rPr>
          <w:rFonts w:ascii="Times New Roman" w:hAnsi="Times New Roman" w:cs="Times New Roman"/>
          <w:sz w:val="28"/>
          <w:szCs w:val="28"/>
        </w:rPr>
      </w:pPr>
    </w:p>
    <w:p w:rsidR="00C96809" w:rsidRPr="00E175DE" w:rsidRDefault="00C96809" w:rsidP="00C96809">
      <w:pPr>
        <w:rPr>
          <w:rFonts w:ascii="Times New Roman" w:hAnsi="Times New Roman" w:cs="Times New Roman"/>
          <w:sz w:val="28"/>
          <w:szCs w:val="28"/>
        </w:rPr>
      </w:pPr>
    </w:p>
    <w:p w:rsidR="004B757D" w:rsidRPr="00E175DE" w:rsidRDefault="004B757D"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Default="00273829" w:rsidP="00FB5C62">
      <w:pPr>
        <w:pStyle w:val="ConsPlusNormal"/>
        <w:ind w:firstLine="709"/>
        <w:jc w:val="both"/>
        <w:rPr>
          <w:rFonts w:ascii="Times New Roman" w:hAnsi="Times New Roman" w:cs="Times New Roman"/>
          <w:sz w:val="28"/>
          <w:szCs w:val="28"/>
        </w:rPr>
      </w:pPr>
    </w:p>
    <w:p w:rsidR="00273829" w:rsidRPr="00E175DE" w:rsidRDefault="00273829" w:rsidP="00FB5C62">
      <w:pPr>
        <w:pStyle w:val="ConsPlusNormal"/>
        <w:ind w:firstLine="709"/>
        <w:jc w:val="both"/>
        <w:rPr>
          <w:rFonts w:ascii="Times New Roman" w:hAnsi="Times New Roman" w:cs="Times New Roman"/>
          <w:sz w:val="28"/>
          <w:szCs w:val="28"/>
        </w:rPr>
      </w:pPr>
    </w:p>
    <w:p w:rsidR="00C96809" w:rsidRPr="00E175DE" w:rsidRDefault="00C96809" w:rsidP="00FB5C62">
      <w:pPr>
        <w:pStyle w:val="ConsPlusNormal"/>
        <w:ind w:firstLine="709"/>
        <w:jc w:val="both"/>
        <w:rPr>
          <w:rFonts w:ascii="Times New Roman" w:hAnsi="Times New Roman" w:cs="Times New Roman"/>
          <w:sz w:val="28"/>
          <w:szCs w:val="28"/>
        </w:rPr>
      </w:pP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lastRenderedPageBreak/>
        <w:t xml:space="preserve">Приложение №2 </w:t>
      </w: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C96809" w:rsidRPr="00FF0DD3" w:rsidRDefault="00C96809" w:rsidP="00E622CA">
      <w:pPr>
        <w:spacing w:after="0"/>
        <w:ind w:firstLine="709"/>
        <w:jc w:val="right"/>
        <w:rPr>
          <w:sz w:val="28"/>
          <w:szCs w:val="28"/>
        </w:rPr>
      </w:pPr>
      <w:r w:rsidRPr="00E622CA">
        <w:rPr>
          <w:rFonts w:ascii="Times New Roman" w:hAnsi="Times New Roman" w:cs="Times New Roman"/>
          <w:sz w:val="28"/>
          <w:szCs w:val="28"/>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7A1B53" w:rsidRPr="007A1B53" w:rsidRDefault="007A1B53" w:rsidP="007A1B5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7A1B53">
        <w:rPr>
          <w:rFonts w:ascii="Times New Roman" w:hAnsi="Times New Roman" w:cs="Times New Roman"/>
          <w:sz w:val="28"/>
          <w:szCs w:val="28"/>
        </w:rPr>
        <w:t xml:space="preserve">В администрацию Троицкого </w:t>
      </w:r>
    </w:p>
    <w:p w:rsidR="00C96809" w:rsidRPr="007A1B53" w:rsidRDefault="007A1B53" w:rsidP="007A1B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A1B53">
        <w:rPr>
          <w:rFonts w:ascii="Times New Roman" w:hAnsi="Times New Roman" w:cs="Times New Roman"/>
          <w:sz w:val="28"/>
          <w:szCs w:val="28"/>
        </w:rPr>
        <w:t>сельского поселения</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о проведении аукциона по продаже (или на право</w:t>
      </w:r>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_________________________________ 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"___"________ ____ г.</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175DE" w:rsidRDefault="00E175DE"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lastRenderedPageBreak/>
        <w:t>Приложение N 3</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7A1B53">
        <w:rPr>
          <w:rFonts w:ascii="Times New Roman" w:hAnsi="Times New Roman" w:cs="Times New Roman"/>
          <w:sz w:val="28"/>
          <w:szCs w:val="28"/>
        </w:rPr>
        <w:t xml:space="preserve"> Троицкого</w:t>
      </w:r>
      <w:r w:rsidRPr="00E622CA">
        <w:rPr>
          <w:rFonts w:ascii="Times New Roman" w:hAnsi="Times New Roman" w:cs="Times New Roman"/>
          <w:sz w:val="28"/>
          <w:szCs w:val="28"/>
        </w:rPr>
        <w:t xml:space="preserve">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lastRenderedPageBreak/>
        <w:t>Приложение N 4</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 xml:space="preserve">к административному </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регламенту</w:t>
      </w: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A812E1"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7A1B53" w:rsidRPr="003878A5" w:rsidRDefault="007A1B53"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7A1B53" w:rsidRPr="00EF7977" w:rsidRDefault="007A1B5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7A1B53" w:rsidRPr="003878A5" w:rsidRDefault="007A1B53"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7A1B53" w:rsidRPr="00EF7977" w:rsidRDefault="007A1B5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7A1B53" w:rsidRPr="00C7277F" w:rsidRDefault="007A1B53"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7A1B53" w:rsidRPr="00C7277F" w:rsidRDefault="007A1B53"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Default="00A812E1" w:rsidP="00FB5C62">
      <w:pPr>
        <w:pStyle w:val="ConsPlusNormal"/>
        <w:ind w:firstLine="709"/>
        <w:jc w:val="both"/>
        <w:rPr>
          <w:rFonts w:ascii="Times New Roman" w:hAnsi="Times New Roman" w:cs="Times New Roman"/>
          <w:sz w:val="28"/>
          <w:szCs w:val="28"/>
        </w:rPr>
      </w:pPr>
      <w:r w:rsidRPr="00A812E1">
        <w:rPr>
          <w:noProof/>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A812E1">
        <w:rPr>
          <w:noProof/>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7A1B53" w:rsidRPr="00EF7977" w:rsidRDefault="007A1B5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A812E1">
        <w:rPr>
          <w:noProof/>
        </w:rPr>
        <w:pict>
          <v:rect id="Прямоугольник 42" o:spid="_x0000_s1033" style="position:absolute;left:0;text-align:left;margin-left:179.75pt;margin-top:601.2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7A1B53" w:rsidRPr="005E21AA" w:rsidRDefault="007A1B53"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A812E1">
        <w:rPr>
          <w:noProof/>
        </w:rPr>
        <w:pict>
          <v:shape id="Прямая со стрелкой 43" o:spid="_x0000_s1098" type="#_x0000_t32" style="position:absolute;left:0;text-align:left;margin-left:352.85pt;margin-top:584.6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A812E1">
        <w:rPr>
          <w:noProof/>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7A1B53" w:rsidRPr="00C05FA5" w:rsidRDefault="007A1B53"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7A1B53" w:rsidRPr="00792CCB" w:rsidRDefault="007A1B53" w:rsidP="001D38FB">
                  <w:pPr>
                    <w:spacing w:line="240" w:lineRule="auto"/>
                    <w:jc w:val="center"/>
                    <w:rPr>
                      <w:rFonts w:ascii="Times New Roman" w:hAnsi="Times New Roman" w:cs="Times New Roman"/>
                      <w:color w:val="000000" w:themeColor="text1"/>
                      <w:sz w:val="24"/>
                      <w:szCs w:val="24"/>
                    </w:rPr>
                  </w:pPr>
                </w:p>
              </w:txbxContent>
            </v:textbox>
          </v:rect>
        </w:pict>
      </w:r>
      <w:r w:rsidRPr="00A812E1">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A812E1">
        <w:rPr>
          <w:noProof/>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7A1B53" w:rsidRPr="00EF7977" w:rsidRDefault="007A1B5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A812E1">
        <w:rPr>
          <w:noProof/>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A812E1">
        <w:rPr>
          <w:noProof/>
        </w:rPr>
        <w:pict>
          <v:rect id="Прямоугольник 37" o:spid="_x0000_s1036" style="position:absolute;left:0;text-align:left;margin-left:-53.95pt;margin-top:615.1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7A1B53" w:rsidRPr="001E294F" w:rsidRDefault="007A1B53"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sidRPr="00A812E1">
        <w:rPr>
          <w:noProof/>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7A1B53" w:rsidRPr="003878A5" w:rsidRDefault="007A1B53"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sidRPr="00A812E1">
        <w:rPr>
          <w:noProof/>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7A1B53" w:rsidRPr="00BC05F5" w:rsidRDefault="007A1B53"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8" w:history="1">
                    <w:r w:rsidRPr="00BC05F5">
                      <w:rPr>
                        <w:rFonts w:ascii="Times New Roman" w:hAnsi="Times New Roman" w:cs="Times New Roman"/>
                        <w:color w:val="000000" w:themeColor="text1"/>
                        <w:sz w:val="28"/>
                        <w:szCs w:val="28"/>
                      </w:rPr>
                      <w:t>частью 8 ст. 39.11. Земельного кодекса РФ</w:t>
                    </w:r>
                  </w:hyperlink>
                </w:p>
                <w:p w:rsidR="007A1B53" w:rsidRPr="00BC05F5" w:rsidRDefault="007A1B53" w:rsidP="001D38FB">
                  <w:pPr>
                    <w:spacing w:line="240" w:lineRule="auto"/>
                    <w:jc w:val="center"/>
                    <w:rPr>
                      <w:rFonts w:ascii="Times New Roman" w:hAnsi="Times New Roman" w:cs="Times New Roman"/>
                      <w:color w:val="000000" w:themeColor="text1"/>
                      <w:sz w:val="24"/>
                      <w:szCs w:val="24"/>
                    </w:rPr>
                  </w:pPr>
                </w:p>
              </w:txbxContent>
            </v:textbox>
          </v:rect>
        </w:pict>
      </w:r>
      <w:r w:rsidRPr="00A812E1">
        <w:rPr>
          <w:noProof/>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A812E1">
        <w:rPr>
          <w:noProof/>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7A1B53" w:rsidRPr="00EF7977" w:rsidRDefault="007A1B5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A812E1">
        <w:rPr>
          <w:noProof/>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7A1B53" w:rsidRPr="00792CCB" w:rsidRDefault="007A1B53"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A812E1">
        <w:rPr>
          <w:noProof/>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A812E1">
        <w:rPr>
          <w:noProof/>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A812E1">
        <w:rPr>
          <w:noProof/>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A812E1">
        <w:rPr>
          <w:noProof/>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7A1B53" w:rsidRPr="00EF7977" w:rsidRDefault="007A1B5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A812E1">
        <w:rPr>
          <w:noProof/>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A812E1">
        <w:rPr>
          <w:noProof/>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7A1B53" w:rsidRPr="00BF7A75" w:rsidRDefault="007A1B53"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7A1B53" w:rsidRPr="003878A5" w:rsidRDefault="007A1B53" w:rsidP="001D38FB">
                  <w:pPr>
                    <w:spacing w:line="240" w:lineRule="auto"/>
                    <w:jc w:val="center"/>
                    <w:rPr>
                      <w:rFonts w:ascii="Times New Roman" w:hAnsi="Times New Roman" w:cs="Times New Roman"/>
                      <w:color w:val="000000" w:themeColor="text1"/>
                      <w:sz w:val="24"/>
                      <w:szCs w:val="24"/>
                    </w:rPr>
                  </w:pPr>
                </w:p>
              </w:txbxContent>
            </v:textbox>
          </v:rect>
        </w:pict>
      </w:r>
      <w:r w:rsidRPr="00A812E1">
        <w:rPr>
          <w:noProof/>
          <w:color w:val="000000" w:themeColor="text1"/>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A812E1">
        <w:rPr>
          <w:noProof/>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7A1B53" w:rsidRPr="00BC05F5" w:rsidRDefault="007A1B53"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A812E1">
        <w:rPr>
          <w:noProof/>
          <w:color w:val="000000" w:themeColor="text1"/>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A812E1">
        <w:rPr>
          <w:noProof/>
          <w:color w:val="000000" w:themeColor="text1"/>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A812E1">
        <w:rPr>
          <w:noProof/>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7A1B53" w:rsidRPr="00EF7977" w:rsidRDefault="007A1B5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A812E1">
        <w:rPr>
          <w:noProof/>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7A1B53" w:rsidRPr="00EF7977" w:rsidRDefault="007A1B5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A812E1">
        <w:rPr>
          <w:noProof/>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A812E1">
        <w:rPr>
          <w:noProof/>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7A1B53" w:rsidRPr="007D302C" w:rsidRDefault="007A1B53"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7A1B53" w:rsidRPr="003878A5" w:rsidRDefault="007A1B53" w:rsidP="001D38FB">
                  <w:pPr>
                    <w:spacing w:line="240" w:lineRule="auto"/>
                    <w:jc w:val="center"/>
                    <w:rPr>
                      <w:rFonts w:ascii="Times New Roman" w:hAnsi="Times New Roman" w:cs="Times New Roman"/>
                      <w:color w:val="000000" w:themeColor="text1"/>
                      <w:sz w:val="24"/>
                      <w:szCs w:val="24"/>
                    </w:rPr>
                  </w:pPr>
                </w:p>
              </w:txbxContent>
            </v:textbox>
          </v:rect>
        </w:pict>
      </w:r>
      <w:r w:rsidRPr="00A812E1">
        <w:rPr>
          <w:noProof/>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A812E1"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7A1B53" w:rsidRPr="00792CCB" w:rsidRDefault="007A1B5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048" style="position:absolute;margin-left:-22.5pt;margin-top:600.75pt;width:498.15pt;height:40.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7A1B53" w:rsidRPr="00792CCB" w:rsidRDefault="007A1B53"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7A1B53" w:rsidRPr="00792CCB" w:rsidRDefault="007A1B53"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7A1B53" w:rsidRPr="001002E3" w:rsidRDefault="007A1B53"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7A1B53" w:rsidRPr="001002E3" w:rsidRDefault="007A1B53"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7A1B53" w:rsidRPr="001002E3" w:rsidRDefault="007A1B53"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7A1B53" w:rsidRPr="001002E3" w:rsidRDefault="007A1B53"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7A1B53" w:rsidRPr="000D28CC" w:rsidRDefault="007A1B5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55" style="position:absolute;margin-left:47.3pt;margin-top:250.1pt;width:413.95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7A1B53" w:rsidRPr="000D28CC" w:rsidRDefault="007A1B5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7A1B53" w:rsidRPr="00BC05F5" w:rsidRDefault="007A1B53"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1.5pt;margin-top:235.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56" style="position:absolute;margin-left:91.5pt;margin-top:212.3pt;width:348.85pt;height:25.7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7A1B53" w:rsidRPr="007B68B6" w:rsidRDefault="007A1B5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v:textbox>
          </v:rect>
        </w:pict>
      </w:r>
      <w:r>
        <w:rPr>
          <w:noProof/>
          <w:lang w:eastAsia="ru-RU"/>
        </w:rPr>
        <w:pict>
          <v:shape id="Прямая со стрелкой 48" o:spid="_x0000_s1074" type="#_x0000_t32" style="position:absolute;margin-left:281.8pt;margin-top:19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57" style="position:absolute;margin-left:236.35pt;margin-top:135.3pt;width:237.6pt;height:61.7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7A1B53" w:rsidRPr="003878A5" w:rsidRDefault="007A1B5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27.55pt;width:212.4pt;height:33.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7A1B53" w:rsidRPr="00CA0AF4" w:rsidRDefault="007A1B5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3" type="#_x0000_t32" style="position:absolute;margin-left:203.55pt;margin-top:87.2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86.4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59" style="position:absolute;margin-left:290pt;margin-top:96.2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7A1B53" w:rsidRPr="00EF7977" w:rsidRDefault="007A1B53"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96.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7A1B53" w:rsidRPr="00EF7977" w:rsidRDefault="007A1B53"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1" style="position:absolute;margin-left:-43.9pt;margin-top:47.9pt;width:512.4pt;height:3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7A1B53" w:rsidRPr="00AD2FF3" w:rsidRDefault="007A1B5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32.4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2" style="position:absolute;margin-left:-37.95pt;margin-top:5pt;width:512.4pt;height:27.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7A1B53" w:rsidRPr="00671394" w:rsidRDefault="007A1B5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Default="00A812E1" w:rsidP="004E55F6">
      <w:pPr>
        <w:tabs>
          <w:tab w:val="left" w:pos="1251"/>
        </w:tabs>
      </w:pPr>
      <w:r>
        <w:rPr>
          <w:noProof/>
          <w:lang w:eastAsia="ru-RU"/>
        </w:rPr>
        <w:pict>
          <v:shape id="Прямая со стрелкой 70" o:spid="_x0000_s1070" type="#_x0000_t32" style="position:absolute;margin-left:221.8pt;margin-top:37.5pt;width:0;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4E55F6" w:rsidRDefault="00A812E1" w:rsidP="004E55F6">
      <w:pPr>
        <w:tabs>
          <w:tab w:val="left" w:pos="1251"/>
        </w:tabs>
      </w:pPr>
      <w:r>
        <w:rPr>
          <w:noProof/>
          <w:lang w:eastAsia="ru-RU"/>
        </w:rPr>
        <w:lastRenderedPageBreak/>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Default="00A812E1" w:rsidP="004E55F6">
      <w:pPr>
        <w:tabs>
          <w:tab w:val="left" w:pos="1251"/>
        </w:tabs>
      </w:pPr>
      <w:r>
        <w:rPr>
          <w:noProof/>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7A1B53" w:rsidRPr="00FD6CA0" w:rsidRDefault="007A1B53"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 xml:space="preserve">р </w:t>
                  </w:r>
                  <w:r w:rsidRPr="00FD6CA0">
                    <w:rPr>
                      <w:rFonts w:ascii="Times New Roman" w:hAnsi="Times New Roman" w:cs="Times New Roman"/>
                      <w:color w:val="000000" w:themeColor="text1"/>
                      <w:sz w:val="24"/>
                      <w:szCs w:val="24"/>
                    </w:rPr>
                    <w:t>предусмотренны</w:t>
                  </w:r>
                  <w:r>
                    <w:rPr>
                      <w:rFonts w:ascii="Times New Roman" w:hAnsi="Times New Roman" w:cs="Times New Roman"/>
                      <w:color w:val="000000" w:themeColor="text1"/>
                      <w:sz w:val="24"/>
                      <w:szCs w:val="24"/>
                    </w:rPr>
                    <w:t>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7A1B53" w:rsidRPr="00FD6CA0" w:rsidRDefault="007A1B53"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7A1B53" w:rsidRPr="00F373E9" w:rsidRDefault="007A1B53"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4E55F6" w:rsidP="004E55F6">
      <w:pPr>
        <w:tabs>
          <w:tab w:val="left" w:pos="1251"/>
        </w:tabs>
      </w:pPr>
    </w:p>
    <w:p w:rsidR="004E55F6" w:rsidRDefault="00A812E1" w:rsidP="004E55F6">
      <w:pPr>
        <w:tabs>
          <w:tab w:val="left" w:pos="1251"/>
        </w:tabs>
      </w:pPr>
      <w:r>
        <w:rPr>
          <w:noProof/>
          <w:lang w:eastAsia="ru-RU"/>
        </w:rPr>
        <w:pict>
          <v:shape id="Прямая со стрелкой 76" o:spid="_x0000_s1067" type="#_x0000_t32" style="position:absolute;margin-left:227.3pt;margin-top:3.8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Default="00A812E1" w:rsidP="004E55F6">
      <w:pPr>
        <w:tabs>
          <w:tab w:val="left" w:pos="1251"/>
        </w:tabs>
      </w:pPr>
      <w:r>
        <w:rPr>
          <w:noProof/>
          <w:lang w:eastAsia="ru-RU"/>
        </w:rPr>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bookmarkStart w:id="3" w:name="_GoBack"/>
      <w:bookmarkEnd w:id="3"/>
    </w:p>
    <w:sectPr w:rsidR="004E55F6" w:rsidRPr="004E55F6" w:rsidSect="001D38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128" w:rsidRDefault="00352128" w:rsidP="00651D53">
      <w:pPr>
        <w:spacing w:after="0" w:line="240" w:lineRule="auto"/>
      </w:pPr>
      <w:r>
        <w:separator/>
      </w:r>
    </w:p>
  </w:endnote>
  <w:endnote w:type="continuationSeparator" w:id="0">
    <w:p w:rsidR="00352128" w:rsidRDefault="00352128"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128" w:rsidRDefault="00352128" w:rsidP="00651D53">
      <w:pPr>
        <w:spacing w:after="0" w:line="240" w:lineRule="auto"/>
      </w:pPr>
      <w:r>
        <w:separator/>
      </w:r>
    </w:p>
  </w:footnote>
  <w:footnote w:type="continuationSeparator" w:id="0">
    <w:p w:rsidR="00352128" w:rsidRDefault="00352128"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979F1"/>
    <w:rsid w:val="00015AFC"/>
    <w:rsid w:val="000246CF"/>
    <w:rsid w:val="00031775"/>
    <w:rsid w:val="00052BEF"/>
    <w:rsid w:val="000646CB"/>
    <w:rsid w:val="00083B14"/>
    <w:rsid w:val="0008435C"/>
    <w:rsid w:val="000A1327"/>
    <w:rsid w:val="000B0348"/>
    <w:rsid w:val="000B1C2D"/>
    <w:rsid w:val="000B5C82"/>
    <w:rsid w:val="000D1FE1"/>
    <w:rsid w:val="000D5BCB"/>
    <w:rsid w:val="000D7053"/>
    <w:rsid w:val="000E556E"/>
    <w:rsid w:val="000E594F"/>
    <w:rsid w:val="000E61AB"/>
    <w:rsid w:val="000F5E56"/>
    <w:rsid w:val="00106A32"/>
    <w:rsid w:val="00114E01"/>
    <w:rsid w:val="001260D7"/>
    <w:rsid w:val="00126C7D"/>
    <w:rsid w:val="0013362E"/>
    <w:rsid w:val="00157DC0"/>
    <w:rsid w:val="00165280"/>
    <w:rsid w:val="0018743F"/>
    <w:rsid w:val="00196F78"/>
    <w:rsid w:val="001B02B0"/>
    <w:rsid w:val="001C2A28"/>
    <w:rsid w:val="001C3568"/>
    <w:rsid w:val="001C61BD"/>
    <w:rsid w:val="001C6D82"/>
    <w:rsid w:val="001D38FB"/>
    <w:rsid w:val="001D7B12"/>
    <w:rsid w:val="001E294F"/>
    <w:rsid w:val="001F0060"/>
    <w:rsid w:val="001F58EA"/>
    <w:rsid w:val="001F5D89"/>
    <w:rsid w:val="00255AEF"/>
    <w:rsid w:val="00257559"/>
    <w:rsid w:val="002711A3"/>
    <w:rsid w:val="00273829"/>
    <w:rsid w:val="002907CE"/>
    <w:rsid w:val="002A20D2"/>
    <w:rsid w:val="002A6C02"/>
    <w:rsid w:val="002A77F3"/>
    <w:rsid w:val="002D18B1"/>
    <w:rsid w:val="002D2F49"/>
    <w:rsid w:val="002D3713"/>
    <w:rsid w:val="002D4DFB"/>
    <w:rsid w:val="002D6A63"/>
    <w:rsid w:val="002F1110"/>
    <w:rsid w:val="00312198"/>
    <w:rsid w:val="00314477"/>
    <w:rsid w:val="00320098"/>
    <w:rsid w:val="0033745B"/>
    <w:rsid w:val="00352128"/>
    <w:rsid w:val="00353CE3"/>
    <w:rsid w:val="00354EE7"/>
    <w:rsid w:val="00372EAC"/>
    <w:rsid w:val="003955B2"/>
    <w:rsid w:val="003C0415"/>
    <w:rsid w:val="003D044C"/>
    <w:rsid w:val="003D5E37"/>
    <w:rsid w:val="003F08E9"/>
    <w:rsid w:val="004019F0"/>
    <w:rsid w:val="00406A43"/>
    <w:rsid w:val="0041510E"/>
    <w:rsid w:val="00420D13"/>
    <w:rsid w:val="00435CA7"/>
    <w:rsid w:val="004617FD"/>
    <w:rsid w:val="00470BBF"/>
    <w:rsid w:val="004863B5"/>
    <w:rsid w:val="004966A4"/>
    <w:rsid w:val="004B455A"/>
    <w:rsid w:val="004B6631"/>
    <w:rsid w:val="004B757D"/>
    <w:rsid w:val="004C7A73"/>
    <w:rsid w:val="004E0584"/>
    <w:rsid w:val="004E55F6"/>
    <w:rsid w:val="00501EE3"/>
    <w:rsid w:val="005020C6"/>
    <w:rsid w:val="005302D2"/>
    <w:rsid w:val="00530EEA"/>
    <w:rsid w:val="00546621"/>
    <w:rsid w:val="0055236C"/>
    <w:rsid w:val="00560186"/>
    <w:rsid w:val="00560FA8"/>
    <w:rsid w:val="00574BF7"/>
    <w:rsid w:val="005752FF"/>
    <w:rsid w:val="00577558"/>
    <w:rsid w:val="00592974"/>
    <w:rsid w:val="005948C5"/>
    <w:rsid w:val="00595072"/>
    <w:rsid w:val="005A68CF"/>
    <w:rsid w:val="005B334D"/>
    <w:rsid w:val="005D0115"/>
    <w:rsid w:val="006019C1"/>
    <w:rsid w:val="0061498A"/>
    <w:rsid w:val="00623C25"/>
    <w:rsid w:val="006315BC"/>
    <w:rsid w:val="00637972"/>
    <w:rsid w:val="00650C5B"/>
    <w:rsid w:val="00651D53"/>
    <w:rsid w:val="00655228"/>
    <w:rsid w:val="00656DCA"/>
    <w:rsid w:val="00670D58"/>
    <w:rsid w:val="00683194"/>
    <w:rsid w:val="00695DF6"/>
    <w:rsid w:val="006979F1"/>
    <w:rsid w:val="006A7636"/>
    <w:rsid w:val="006B0529"/>
    <w:rsid w:val="006B7FA9"/>
    <w:rsid w:val="006F0302"/>
    <w:rsid w:val="00706E31"/>
    <w:rsid w:val="00711C51"/>
    <w:rsid w:val="00713544"/>
    <w:rsid w:val="00723FED"/>
    <w:rsid w:val="007310BD"/>
    <w:rsid w:val="007316CD"/>
    <w:rsid w:val="007348E6"/>
    <w:rsid w:val="00735411"/>
    <w:rsid w:val="00745B10"/>
    <w:rsid w:val="007470EF"/>
    <w:rsid w:val="00747BF3"/>
    <w:rsid w:val="007768A6"/>
    <w:rsid w:val="00783CD8"/>
    <w:rsid w:val="007A1B53"/>
    <w:rsid w:val="007B26FA"/>
    <w:rsid w:val="007B2BFC"/>
    <w:rsid w:val="007B2C75"/>
    <w:rsid w:val="007C67D2"/>
    <w:rsid w:val="007D47CD"/>
    <w:rsid w:val="007E15B1"/>
    <w:rsid w:val="007F0C2C"/>
    <w:rsid w:val="007F1EB6"/>
    <w:rsid w:val="007F38D5"/>
    <w:rsid w:val="007F4EE6"/>
    <w:rsid w:val="008364AC"/>
    <w:rsid w:val="00843DA8"/>
    <w:rsid w:val="00862C63"/>
    <w:rsid w:val="008701F9"/>
    <w:rsid w:val="00871E80"/>
    <w:rsid w:val="008728EB"/>
    <w:rsid w:val="00875A78"/>
    <w:rsid w:val="008813DD"/>
    <w:rsid w:val="00883ED6"/>
    <w:rsid w:val="008A7678"/>
    <w:rsid w:val="008C644F"/>
    <w:rsid w:val="008D2AB0"/>
    <w:rsid w:val="008D60D4"/>
    <w:rsid w:val="008F4C88"/>
    <w:rsid w:val="009049C6"/>
    <w:rsid w:val="00905D11"/>
    <w:rsid w:val="009071C6"/>
    <w:rsid w:val="0092153D"/>
    <w:rsid w:val="00921C82"/>
    <w:rsid w:val="009447A8"/>
    <w:rsid w:val="00957119"/>
    <w:rsid w:val="00960372"/>
    <w:rsid w:val="009669A5"/>
    <w:rsid w:val="00967E26"/>
    <w:rsid w:val="00973267"/>
    <w:rsid w:val="00990E15"/>
    <w:rsid w:val="00994914"/>
    <w:rsid w:val="009A6F28"/>
    <w:rsid w:val="009D0745"/>
    <w:rsid w:val="009E4C07"/>
    <w:rsid w:val="009E5CD9"/>
    <w:rsid w:val="009F556D"/>
    <w:rsid w:val="00A00D11"/>
    <w:rsid w:val="00A0377E"/>
    <w:rsid w:val="00A12481"/>
    <w:rsid w:val="00A30230"/>
    <w:rsid w:val="00A3664A"/>
    <w:rsid w:val="00A40E20"/>
    <w:rsid w:val="00A475E8"/>
    <w:rsid w:val="00A63BB5"/>
    <w:rsid w:val="00A70849"/>
    <w:rsid w:val="00A812E1"/>
    <w:rsid w:val="00A93BCA"/>
    <w:rsid w:val="00AA4BF1"/>
    <w:rsid w:val="00AB0003"/>
    <w:rsid w:val="00AB3B11"/>
    <w:rsid w:val="00AB47CE"/>
    <w:rsid w:val="00AC170A"/>
    <w:rsid w:val="00AD0A38"/>
    <w:rsid w:val="00AE5A15"/>
    <w:rsid w:val="00AF527A"/>
    <w:rsid w:val="00B03817"/>
    <w:rsid w:val="00B1495B"/>
    <w:rsid w:val="00B2376D"/>
    <w:rsid w:val="00B237BE"/>
    <w:rsid w:val="00B32669"/>
    <w:rsid w:val="00B43464"/>
    <w:rsid w:val="00B54ACC"/>
    <w:rsid w:val="00B72FA1"/>
    <w:rsid w:val="00B80DAC"/>
    <w:rsid w:val="00B81A54"/>
    <w:rsid w:val="00B9506E"/>
    <w:rsid w:val="00B97C35"/>
    <w:rsid w:val="00BA2A96"/>
    <w:rsid w:val="00BE2783"/>
    <w:rsid w:val="00BF42A6"/>
    <w:rsid w:val="00C002C6"/>
    <w:rsid w:val="00C11AB3"/>
    <w:rsid w:val="00C16E30"/>
    <w:rsid w:val="00C221E8"/>
    <w:rsid w:val="00C3393E"/>
    <w:rsid w:val="00C5675C"/>
    <w:rsid w:val="00C713C7"/>
    <w:rsid w:val="00C75B9A"/>
    <w:rsid w:val="00C837FE"/>
    <w:rsid w:val="00C96809"/>
    <w:rsid w:val="00C96972"/>
    <w:rsid w:val="00C97A98"/>
    <w:rsid w:val="00CA6D04"/>
    <w:rsid w:val="00CC0C7A"/>
    <w:rsid w:val="00CE52F4"/>
    <w:rsid w:val="00D04537"/>
    <w:rsid w:val="00D06768"/>
    <w:rsid w:val="00D14B2A"/>
    <w:rsid w:val="00D261EF"/>
    <w:rsid w:val="00D47767"/>
    <w:rsid w:val="00D5239F"/>
    <w:rsid w:val="00D526A7"/>
    <w:rsid w:val="00D745C2"/>
    <w:rsid w:val="00D80A15"/>
    <w:rsid w:val="00D8474B"/>
    <w:rsid w:val="00DC02A4"/>
    <w:rsid w:val="00DC069E"/>
    <w:rsid w:val="00DC11E2"/>
    <w:rsid w:val="00DD3836"/>
    <w:rsid w:val="00DD4448"/>
    <w:rsid w:val="00DE0CAC"/>
    <w:rsid w:val="00DE4C23"/>
    <w:rsid w:val="00E01F20"/>
    <w:rsid w:val="00E05787"/>
    <w:rsid w:val="00E139E9"/>
    <w:rsid w:val="00E175DE"/>
    <w:rsid w:val="00E36BDA"/>
    <w:rsid w:val="00E40B03"/>
    <w:rsid w:val="00E40FC4"/>
    <w:rsid w:val="00E46235"/>
    <w:rsid w:val="00E56BEF"/>
    <w:rsid w:val="00E622CA"/>
    <w:rsid w:val="00E643E5"/>
    <w:rsid w:val="00E855CE"/>
    <w:rsid w:val="00EA1D3C"/>
    <w:rsid w:val="00EE1B48"/>
    <w:rsid w:val="00EE51AA"/>
    <w:rsid w:val="00EE7663"/>
    <w:rsid w:val="00EF0971"/>
    <w:rsid w:val="00EF7DD1"/>
    <w:rsid w:val="00F02F49"/>
    <w:rsid w:val="00F05809"/>
    <w:rsid w:val="00F12D0D"/>
    <w:rsid w:val="00F16AE5"/>
    <w:rsid w:val="00F26070"/>
    <w:rsid w:val="00F41767"/>
    <w:rsid w:val="00F663D7"/>
    <w:rsid w:val="00F73C6E"/>
    <w:rsid w:val="00F76EDB"/>
    <w:rsid w:val="00F77376"/>
    <w:rsid w:val="00F80329"/>
    <w:rsid w:val="00F86167"/>
    <w:rsid w:val="00F97E18"/>
    <w:rsid w:val="00FB5C62"/>
    <w:rsid w:val="00FC2A1B"/>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rules v:ext="edit">
        <o:r id="V:Rule31" type="connector" idref="#Соединительная линия уступом 40"/>
        <o:r id="V:Rule32" type="connector" idref="#Прямая со стрелкой 49"/>
        <o:r id="V:Rule33" type="connector" idref="#Прямая со стрелкой 52"/>
        <o:r id="V:Rule34" type="connector" idref="#Прямая со стрелкой 39"/>
        <o:r id="V:Rule35" type="connector" idref="#Прямая со стрелкой 57"/>
        <o:r id="V:Rule36" type="connector" idref="#Прямая со стрелкой 32"/>
        <o:r id="V:Rule37" type="connector" idref="#Прямая со стрелкой 59"/>
        <o:r id="V:Rule38" type="connector" idref="#Прямая со стрелкой 31"/>
        <o:r id="V:Rule39" type="connector" idref="#Прямая со стрелкой 50"/>
        <o:r id="V:Rule40" type="connector" idref="#Прямая со стрелкой 68"/>
        <o:r id="V:Rule41" type="connector" idref="#Прямая со стрелкой 29"/>
        <o:r id="V:Rule42" type="connector" idref="#Прямая со стрелкой 64"/>
        <o:r id="V:Rule43" type="connector" idref="#Прямая со стрелкой 38"/>
        <o:r id="V:Rule44" type="connector" idref="#Прямая со стрелкой 54"/>
        <o:r id="V:Rule45" type="connector" idref="#Прямая со стрелкой 55"/>
        <o:r id="V:Rule46" type="connector" idref="#Прямая со стрелкой 70"/>
        <o:r id="V:Rule47" type="connector" idref="#Прямая со стрелкой 73"/>
        <o:r id="V:Rule48" type="connector" idref="#Прямая со стрелкой 48"/>
        <o:r id="V:Rule49" type="connector" idref="#Соединительная линия уступом 25"/>
        <o:r id="V:Rule50" type="connector" idref="#Прямая со стрелкой 9"/>
        <o:r id="V:Rule51" type="connector" idref="#Прямая со стрелкой 71"/>
        <o:r id="V:Rule52" type="connector" idref="#Прямая со стрелкой 5"/>
        <o:r id="V:Rule53" type="connector" idref="#Соединительная линия уступом 14"/>
        <o:r id="V:Rule54" type="connector" idref="#Прямая со стрелкой 56"/>
        <o:r id="V:Rule55" type="connector" idref="#Прямая со стрелкой 63"/>
        <o:r id="V:Rule56" type="connector" idref="#Прямая со стрелкой 18"/>
        <o:r id="V:Rule57" type="connector" idref="#Прямая со стрелкой 53"/>
        <o:r id="V:Rule58" type="connector" idref="#Прямая со стрелкой 43"/>
        <o:r id="V:Rule59" type="connector" idref="#Прямая со стрелкой 24"/>
        <o:r id="V:Rule60" type="connector" idref="#Прямая со стрелкой 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webSettings.xml><?xml version="1.0" encoding="utf-8"?>
<w:webSettings xmlns:r="http://schemas.openxmlformats.org/officeDocument/2006/relationships" xmlns:w="http://schemas.openxmlformats.org/wordprocessingml/2006/main">
  <w:divs>
    <w:div w:id="93017850">
      <w:bodyDiv w:val="1"/>
      <w:marLeft w:val="0"/>
      <w:marRight w:val="0"/>
      <w:marTop w:val="0"/>
      <w:marBottom w:val="0"/>
      <w:divBdr>
        <w:top w:val="none" w:sz="0" w:space="0" w:color="auto"/>
        <w:left w:val="none" w:sz="0" w:space="0" w:color="auto"/>
        <w:bottom w:val="none" w:sz="0" w:space="0" w:color="auto"/>
        <w:right w:val="none" w:sz="0" w:space="0" w:color="auto"/>
      </w:divBdr>
    </w:div>
    <w:div w:id="280192538">
      <w:bodyDiv w:val="1"/>
      <w:marLeft w:val="0"/>
      <w:marRight w:val="0"/>
      <w:marTop w:val="0"/>
      <w:marBottom w:val="0"/>
      <w:divBdr>
        <w:top w:val="none" w:sz="0" w:space="0" w:color="auto"/>
        <w:left w:val="none" w:sz="0" w:space="0" w:color="auto"/>
        <w:bottom w:val="none" w:sz="0" w:space="0" w:color="auto"/>
        <w:right w:val="none" w:sz="0" w:space="0" w:color="auto"/>
      </w:divBdr>
    </w:div>
    <w:div w:id="481701007">
      <w:bodyDiv w:val="1"/>
      <w:marLeft w:val="0"/>
      <w:marRight w:val="0"/>
      <w:marTop w:val="0"/>
      <w:marBottom w:val="0"/>
      <w:divBdr>
        <w:top w:val="none" w:sz="0" w:space="0" w:color="auto"/>
        <w:left w:val="none" w:sz="0" w:space="0" w:color="auto"/>
        <w:bottom w:val="none" w:sz="0" w:space="0" w:color="auto"/>
        <w:right w:val="none" w:sz="0" w:space="0" w:color="auto"/>
      </w:divBdr>
    </w:div>
    <w:div w:id="695883139">
      <w:bodyDiv w:val="1"/>
      <w:marLeft w:val="0"/>
      <w:marRight w:val="0"/>
      <w:marTop w:val="0"/>
      <w:marBottom w:val="0"/>
      <w:divBdr>
        <w:top w:val="none" w:sz="0" w:space="0" w:color="auto"/>
        <w:left w:val="none" w:sz="0" w:space="0" w:color="auto"/>
        <w:bottom w:val="none" w:sz="0" w:space="0" w:color="auto"/>
        <w:right w:val="none" w:sz="0" w:space="0" w:color="auto"/>
      </w:divBdr>
    </w:div>
    <w:div w:id="767430225">
      <w:bodyDiv w:val="1"/>
      <w:marLeft w:val="0"/>
      <w:marRight w:val="0"/>
      <w:marTop w:val="0"/>
      <w:marBottom w:val="0"/>
      <w:divBdr>
        <w:top w:val="none" w:sz="0" w:space="0" w:color="auto"/>
        <w:left w:val="none" w:sz="0" w:space="0" w:color="auto"/>
        <w:bottom w:val="none" w:sz="0" w:space="0" w:color="auto"/>
        <w:right w:val="none" w:sz="0" w:space="0" w:color="auto"/>
      </w:divBdr>
    </w:div>
    <w:div w:id="17522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4540A-F3CB-47EC-915D-FFEA8446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4485</TotalTime>
  <Pages>42</Pages>
  <Words>12446</Words>
  <Characters>70946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ФСБ</cp:lastModifiedBy>
  <cp:revision>18</cp:revision>
  <dcterms:created xsi:type="dcterms:W3CDTF">2015-09-17T11:40:00Z</dcterms:created>
  <dcterms:modified xsi:type="dcterms:W3CDTF">2017-07-06T02:14:00Z</dcterms:modified>
</cp:coreProperties>
</file>